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F1" w:rsidRPr="004B7641" w:rsidRDefault="004B7641" w:rsidP="004B7641">
      <w:pPr>
        <w:spacing w:after="0" w:line="240" w:lineRule="auto"/>
        <w:rPr>
          <w:b/>
          <w:bCs/>
          <w:iCs/>
          <w:color w:val="000000"/>
          <w:sz w:val="24"/>
          <w:szCs w:val="24"/>
          <w:highlight w:val="yellow"/>
        </w:rPr>
      </w:pPr>
      <w:r w:rsidRPr="004B7641">
        <w:rPr>
          <w:b/>
          <w:bCs/>
          <w:iCs/>
          <w:color w:val="000000"/>
          <w:sz w:val="24"/>
          <w:szCs w:val="24"/>
          <w:highlight w:val="yellow"/>
        </w:rPr>
        <w:t>Název zaměstnavatele</w:t>
      </w:r>
    </w:p>
    <w:p w:rsidR="004B7641" w:rsidRDefault="004B7641" w:rsidP="004B7641">
      <w:pPr>
        <w:spacing w:after="0" w:line="240" w:lineRule="auto"/>
        <w:rPr>
          <w:iCs/>
          <w:color w:val="000000"/>
          <w:sz w:val="24"/>
          <w:szCs w:val="24"/>
          <w:highlight w:val="yellow"/>
        </w:rPr>
      </w:pPr>
      <w:r w:rsidRPr="004B7641">
        <w:rPr>
          <w:iCs/>
          <w:color w:val="000000"/>
          <w:sz w:val="24"/>
          <w:szCs w:val="24"/>
          <w:highlight w:val="yellow"/>
        </w:rPr>
        <w:t>Adresa</w:t>
      </w:r>
    </w:p>
    <w:p w:rsidR="004B7641" w:rsidRPr="004B7641" w:rsidRDefault="004B7641" w:rsidP="004B7641">
      <w:pPr>
        <w:spacing w:after="0" w:line="240" w:lineRule="auto"/>
        <w:rPr>
          <w:iCs/>
          <w:color w:val="000000"/>
          <w:sz w:val="24"/>
          <w:szCs w:val="24"/>
        </w:rPr>
      </w:pPr>
      <w:r w:rsidRPr="004B7641">
        <w:rPr>
          <w:bCs/>
          <w:iCs/>
          <w:color w:val="000000"/>
          <w:sz w:val="24"/>
          <w:szCs w:val="24"/>
          <w:highlight w:val="yellow"/>
        </w:rPr>
        <w:t>(</w:t>
      </w:r>
      <w:r w:rsidR="00FA47F1" w:rsidRPr="004B7641">
        <w:rPr>
          <w:bCs/>
          <w:iCs/>
          <w:color w:val="000000"/>
          <w:sz w:val="24"/>
          <w:szCs w:val="24"/>
          <w:highlight w:val="yellow"/>
        </w:rPr>
        <w:t>datovou schránkou</w:t>
      </w:r>
      <w:r w:rsidRPr="004B7641">
        <w:rPr>
          <w:bCs/>
          <w:iCs/>
          <w:color w:val="000000"/>
          <w:sz w:val="24"/>
          <w:szCs w:val="24"/>
          <w:highlight w:val="yellow"/>
        </w:rPr>
        <w:t xml:space="preserve"> / poštou)</w:t>
      </w:r>
    </w:p>
    <w:p w:rsidR="004B7641" w:rsidRDefault="004B7641" w:rsidP="004B7641">
      <w:pPr>
        <w:spacing w:after="0" w:line="240" w:lineRule="auto"/>
        <w:jc w:val="right"/>
        <w:rPr>
          <w:iCs/>
          <w:color w:val="000000"/>
          <w:sz w:val="24"/>
          <w:szCs w:val="24"/>
        </w:rPr>
      </w:pPr>
    </w:p>
    <w:p w:rsidR="00FA47F1" w:rsidRPr="004B7641" w:rsidRDefault="00FA47F1" w:rsidP="004B7641">
      <w:pPr>
        <w:spacing w:after="0" w:line="240" w:lineRule="auto"/>
        <w:jc w:val="right"/>
        <w:rPr>
          <w:bCs/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V Praze dne </w:t>
      </w:r>
      <w:r w:rsidR="00404024" w:rsidRPr="004B7641">
        <w:rPr>
          <w:iCs/>
          <w:color w:val="000000"/>
          <w:sz w:val="24"/>
          <w:szCs w:val="24"/>
          <w:highlight w:val="yellow"/>
        </w:rPr>
        <w:t>X</w:t>
      </w:r>
      <w:r w:rsidRPr="004B7641">
        <w:rPr>
          <w:iCs/>
          <w:color w:val="000000"/>
          <w:sz w:val="24"/>
          <w:szCs w:val="24"/>
        </w:rPr>
        <w:t>.</w:t>
      </w:r>
      <w:r w:rsidR="00404024" w:rsidRPr="004B7641">
        <w:rPr>
          <w:iCs/>
          <w:color w:val="000000"/>
          <w:sz w:val="24"/>
          <w:szCs w:val="24"/>
        </w:rPr>
        <w:t xml:space="preserve"> 9</w:t>
      </w:r>
      <w:r w:rsidRPr="004B7641">
        <w:rPr>
          <w:iCs/>
          <w:color w:val="000000"/>
          <w:sz w:val="24"/>
          <w:szCs w:val="24"/>
        </w:rPr>
        <w:t>.</w:t>
      </w:r>
      <w:r w:rsidR="00404024" w:rsidRPr="004B7641">
        <w:rPr>
          <w:iCs/>
          <w:color w:val="000000"/>
          <w:sz w:val="24"/>
          <w:szCs w:val="24"/>
        </w:rPr>
        <w:t xml:space="preserve"> </w:t>
      </w:r>
      <w:r w:rsidRPr="004B7641">
        <w:rPr>
          <w:iCs/>
          <w:color w:val="000000"/>
          <w:sz w:val="24"/>
          <w:szCs w:val="24"/>
        </w:rPr>
        <w:t>2021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b/>
          <w:bCs/>
          <w:iCs/>
          <w:color w:val="000000"/>
          <w:sz w:val="24"/>
          <w:szCs w:val="24"/>
        </w:rPr>
      </w:pPr>
      <w:r w:rsidRPr="004B7641">
        <w:rPr>
          <w:b/>
          <w:bCs/>
          <w:iCs/>
          <w:color w:val="000000"/>
          <w:sz w:val="24"/>
          <w:szCs w:val="24"/>
        </w:rPr>
        <w:t xml:space="preserve">Výzva k odstranění závadného stavu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D7519A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Vážení</w:t>
      </w:r>
      <w:r w:rsidR="00FA47F1" w:rsidRPr="004B7641">
        <w:rPr>
          <w:iCs/>
          <w:color w:val="000000"/>
          <w:sz w:val="24"/>
          <w:szCs w:val="24"/>
        </w:rPr>
        <w:t>,</w:t>
      </w:r>
    </w:p>
    <w:p w:rsidR="00FA47F1" w:rsidRPr="004B7641" w:rsidRDefault="00D7519A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</w:t>
      </w:r>
      <w:r w:rsidR="00FA47F1" w:rsidRPr="004B7641">
        <w:rPr>
          <w:iCs/>
          <w:color w:val="000000"/>
          <w:sz w:val="24"/>
          <w:szCs w:val="24"/>
        </w:rPr>
        <w:t xml:space="preserve">říkazem </w:t>
      </w:r>
      <w:r w:rsidR="00FA47F1" w:rsidRPr="004B7641">
        <w:rPr>
          <w:b/>
          <w:iCs/>
          <w:color w:val="000000"/>
          <w:sz w:val="24"/>
          <w:szCs w:val="24"/>
        </w:rPr>
        <w:t>generálního ředitele</w:t>
      </w:r>
      <w:r w:rsidR="00FA47F1" w:rsidRPr="004B7641">
        <w:rPr>
          <w:iCs/>
          <w:color w:val="000000"/>
          <w:sz w:val="24"/>
          <w:szCs w:val="24"/>
        </w:rPr>
        <w:t xml:space="preserve"> č. </w:t>
      </w:r>
      <w:r w:rsidRPr="00D7519A">
        <w:rPr>
          <w:iCs/>
          <w:color w:val="000000"/>
          <w:sz w:val="24"/>
          <w:szCs w:val="24"/>
          <w:highlight w:val="yellow"/>
        </w:rPr>
        <w:t>XXXXXX</w:t>
      </w:r>
      <w:r>
        <w:rPr>
          <w:iCs/>
          <w:color w:val="000000"/>
          <w:sz w:val="24"/>
          <w:szCs w:val="24"/>
        </w:rPr>
        <w:t xml:space="preserve"> </w:t>
      </w:r>
      <w:r w:rsidR="00FA47F1" w:rsidRPr="004B7641">
        <w:rPr>
          <w:iCs/>
          <w:color w:val="000000"/>
          <w:sz w:val="24"/>
          <w:szCs w:val="24"/>
        </w:rPr>
        <w:t xml:space="preserve">ze dne </w:t>
      </w:r>
      <w:r w:rsidR="00FA47F1" w:rsidRPr="00D7519A">
        <w:rPr>
          <w:b/>
          <w:bCs/>
          <w:iCs/>
          <w:color w:val="000000"/>
          <w:sz w:val="24"/>
          <w:szCs w:val="24"/>
        </w:rPr>
        <w:t>25.8.2021</w:t>
      </w:r>
      <w:r w:rsidR="00FA47F1" w:rsidRPr="004B7641">
        <w:rPr>
          <w:iCs/>
          <w:color w:val="000000"/>
          <w:sz w:val="24"/>
          <w:szCs w:val="24"/>
        </w:rPr>
        <w:t xml:space="preserve"> (dále jen </w:t>
      </w:r>
      <w:r w:rsidR="00FA47F1" w:rsidRPr="004B7641">
        <w:rPr>
          <w:b/>
          <w:iCs/>
          <w:color w:val="000000"/>
          <w:sz w:val="24"/>
          <w:szCs w:val="24"/>
        </w:rPr>
        <w:t>„příkaz“</w:t>
      </w:r>
      <w:r w:rsidR="00FA47F1" w:rsidRPr="004B7641">
        <w:rPr>
          <w:iCs/>
          <w:color w:val="000000"/>
          <w:sz w:val="24"/>
          <w:szCs w:val="24"/>
        </w:rPr>
        <w:t xml:space="preserve">) </w:t>
      </w:r>
      <w:r w:rsidR="00FA47F1" w:rsidRPr="004B7641">
        <w:rPr>
          <w:iCs/>
          <w:color w:val="000000"/>
          <w:sz w:val="24"/>
          <w:szCs w:val="24"/>
          <w:u w:val="single"/>
        </w:rPr>
        <w:t>generální ředitel oznámil</w:t>
      </w:r>
      <w:r w:rsidR="00FA47F1" w:rsidRPr="004B7641">
        <w:rPr>
          <w:iCs/>
          <w:color w:val="000000"/>
          <w:sz w:val="24"/>
          <w:szCs w:val="24"/>
        </w:rPr>
        <w:t xml:space="preserve"> zaměstnancům </w:t>
      </w:r>
      <w:r w:rsidRPr="00D7519A">
        <w:rPr>
          <w:iCs/>
          <w:color w:val="000000"/>
          <w:sz w:val="24"/>
          <w:szCs w:val="24"/>
          <w:highlight w:val="yellow"/>
        </w:rPr>
        <w:t>XXXXXX</w:t>
      </w:r>
      <w:r w:rsidR="00FA47F1" w:rsidRPr="004B7641">
        <w:rPr>
          <w:iCs/>
          <w:color w:val="000000"/>
          <w:sz w:val="24"/>
          <w:szCs w:val="24"/>
        </w:rPr>
        <w:t xml:space="preserve">, že každý zaměstnanec, který se prokáže svým platným certifikátem o provedeném očkování proti onemocnění </w:t>
      </w:r>
      <w:r w:rsidR="00FA47F1" w:rsidRPr="004B7641">
        <w:rPr>
          <w:iCs/>
          <w:sz w:val="24"/>
          <w:szCs w:val="24"/>
        </w:rPr>
        <w:t>covid-19</w:t>
      </w:r>
      <w:r w:rsidR="00FA47F1" w:rsidRPr="004B7641">
        <w:rPr>
          <w:iCs/>
          <w:color w:val="000000"/>
          <w:sz w:val="24"/>
          <w:szCs w:val="24"/>
        </w:rPr>
        <w:t xml:space="preserve">, obdrží jako cílovou odměnu od zaměstnavatele částku ve výši </w:t>
      </w:r>
      <w:r w:rsidRPr="00D7519A">
        <w:rPr>
          <w:iCs/>
          <w:color w:val="000000"/>
          <w:sz w:val="24"/>
          <w:szCs w:val="24"/>
          <w:highlight w:val="yellow"/>
        </w:rPr>
        <w:t>XXXXXX</w:t>
      </w:r>
      <w:r w:rsidR="00FA47F1" w:rsidRPr="004B7641">
        <w:rPr>
          <w:iCs/>
          <w:color w:val="000000"/>
          <w:sz w:val="24"/>
          <w:szCs w:val="24"/>
        </w:rPr>
        <w:t>,-</w:t>
      </w:r>
      <w:r w:rsidR="001133B0" w:rsidRPr="004B7641">
        <w:rPr>
          <w:iCs/>
          <w:color w:val="000000"/>
          <w:sz w:val="24"/>
          <w:szCs w:val="24"/>
        </w:rPr>
        <w:t> </w:t>
      </w:r>
      <w:r w:rsidR="00FA47F1" w:rsidRPr="004B7641">
        <w:rPr>
          <w:iCs/>
          <w:color w:val="000000"/>
          <w:sz w:val="24"/>
          <w:szCs w:val="24"/>
        </w:rPr>
        <w:t xml:space="preserve">Kč, a to vše s odkazem na ustanovení § 305 a § 134a zákoníku práce. </w:t>
      </w:r>
      <w:r w:rsidR="00FA47F1" w:rsidRPr="004B7641">
        <w:rPr>
          <w:iCs/>
          <w:sz w:val="24"/>
          <w:szCs w:val="24"/>
        </w:rPr>
        <w:t>Vedle</w:t>
      </w:r>
      <w:r w:rsidR="00FA47F1" w:rsidRPr="004B7641">
        <w:rPr>
          <w:iCs/>
          <w:color w:val="000000"/>
          <w:sz w:val="24"/>
          <w:szCs w:val="24"/>
        </w:rPr>
        <w:t xml:space="preserve"> toho, že </w:t>
      </w:r>
      <w:r w:rsidR="00FA47F1" w:rsidRPr="004B7641">
        <w:rPr>
          <w:b/>
          <w:iCs/>
          <w:color w:val="000000"/>
          <w:sz w:val="24"/>
          <w:szCs w:val="24"/>
        </w:rPr>
        <w:t>předmětný příkaz</w:t>
      </w:r>
      <w:r w:rsidR="00FA47F1" w:rsidRPr="004B7641">
        <w:rPr>
          <w:iCs/>
          <w:color w:val="000000"/>
          <w:sz w:val="24"/>
          <w:szCs w:val="24"/>
        </w:rPr>
        <w:t xml:space="preserve"> </w:t>
      </w:r>
      <w:r w:rsidR="00FA47F1" w:rsidRPr="004B7641">
        <w:rPr>
          <w:b/>
          <w:iCs/>
          <w:color w:val="000000"/>
          <w:sz w:val="24"/>
          <w:szCs w:val="24"/>
        </w:rPr>
        <w:t>vykazuje veškeré znaky diskriminačního jednání vůči neoočkovaným zaměstnancům</w:t>
      </w:r>
      <w:r w:rsidR="00FA47F1" w:rsidRPr="004B7641">
        <w:rPr>
          <w:iCs/>
          <w:color w:val="000000"/>
          <w:sz w:val="24"/>
          <w:szCs w:val="24"/>
        </w:rPr>
        <w:t xml:space="preserve">, tedy i vůči </w:t>
      </w:r>
      <w:r>
        <w:rPr>
          <w:iCs/>
          <w:sz w:val="24"/>
          <w:szCs w:val="24"/>
        </w:rPr>
        <w:t>mně</w:t>
      </w:r>
      <w:r w:rsidR="00FA47F1" w:rsidRPr="004B7641">
        <w:rPr>
          <w:iCs/>
          <w:color w:val="000000"/>
          <w:sz w:val="24"/>
          <w:szCs w:val="24"/>
        </w:rPr>
        <w:t>, specifikované v ustanovení § 16 zákoníku práce ve spojení s ustanoveními § 2 odst. 1, 3 a § 6 odst. 4 antidiskriminačního zákona, tak se v daném případě navíc jedná o absolutně neplatn</w:t>
      </w:r>
      <w:r>
        <w:rPr>
          <w:iCs/>
          <w:color w:val="000000"/>
          <w:sz w:val="24"/>
          <w:szCs w:val="24"/>
        </w:rPr>
        <w:t>é</w:t>
      </w:r>
      <w:r w:rsidR="00FA47F1" w:rsidRPr="004B7641">
        <w:rPr>
          <w:iCs/>
          <w:color w:val="000000"/>
          <w:sz w:val="24"/>
          <w:szCs w:val="24"/>
        </w:rPr>
        <w:t xml:space="preserve"> právní </w:t>
      </w:r>
      <w:r>
        <w:rPr>
          <w:iCs/>
          <w:color w:val="000000"/>
          <w:sz w:val="24"/>
          <w:szCs w:val="24"/>
        </w:rPr>
        <w:t>jednání</w:t>
      </w:r>
      <w:r w:rsidR="00FA47F1" w:rsidRPr="004B7641">
        <w:rPr>
          <w:iCs/>
          <w:color w:val="000000"/>
          <w:sz w:val="24"/>
          <w:szCs w:val="24"/>
        </w:rPr>
        <w:t>, kter</w:t>
      </w:r>
      <w:r>
        <w:rPr>
          <w:iCs/>
          <w:color w:val="000000"/>
          <w:sz w:val="24"/>
          <w:szCs w:val="24"/>
        </w:rPr>
        <w:t>é</w:t>
      </w:r>
      <w:r w:rsidR="00FA47F1" w:rsidRPr="004B7641">
        <w:rPr>
          <w:iCs/>
          <w:color w:val="000000"/>
          <w:sz w:val="24"/>
          <w:szCs w:val="24"/>
        </w:rPr>
        <w:t xml:space="preserve"> není způsobil</w:t>
      </w:r>
      <w:r>
        <w:rPr>
          <w:iCs/>
          <w:color w:val="000000"/>
          <w:sz w:val="24"/>
          <w:szCs w:val="24"/>
        </w:rPr>
        <w:t>é</w:t>
      </w:r>
      <w:r w:rsidR="00FA47F1" w:rsidRPr="004B7641">
        <w:rPr>
          <w:iCs/>
          <w:color w:val="000000"/>
          <w:sz w:val="24"/>
          <w:szCs w:val="24"/>
        </w:rPr>
        <w:t xml:space="preserve"> </w:t>
      </w:r>
      <w:r w:rsidR="00FA47F1" w:rsidRPr="004B7641">
        <w:rPr>
          <w:iCs/>
          <w:sz w:val="24"/>
          <w:szCs w:val="24"/>
        </w:rPr>
        <w:t xml:space="preserve">vyvolat </w:t>
      </w:r>
      <w:r w:rsidR="00FA47F1" w:rsidRPr="004B7641">
        <w:rPr>
          <w:iCs/>
          <w:color w:val="000000"/>
          <w:sz w:val="24"/>
          <w:szCs w:val="24"/>
        </w:rPr>
        <w:t xml:space="preserve">jakékoli zamýšlené právní následky.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Předně je potřeba uvést, že aby mohlo dojít k naplnění podmínek specifikovaných v ustanovení § 305 zákoníku práce pro vydání vnitřního předpisu, musel by být takový vnitřní předpis vydán skutečně zaměstnavatelem a nikoli generálním ředitelem, který zcela jistě </w:t>
      </w:r>
      <w:r w:rsidR="007D2ED0">
        <w:rPr>
          <w:iCs/>
          <w:color w:val="000000"/>
          <w:sz w:val="24"/>
          <w:szCs w:val="24"/>
        </w:rPr>
        <w:t xml:space="preserve">mým </w:t>
      </w:r>
      <w:r w:rsidRPr="004B7641">
        <w:rPr>
          <w:iCs/>
          <w:color w:val="000000"/>
          <w:sz w:val="24"/>
          <w:szCs w:val="24"/>
        </w:rPr>
        <w:t>zaměstnavatelem není. Předmětné ustanovení § 305 zákoníku práce stanovující jasné zákonné podmínky pro formu a obsah vnitřního předpisu zní následovně:</w:t>
      </w:r>
    </w:p>
    <w:p w:rsidR="00FA47F1" w:rsidRPr="00D7519A" w:rsidRDefault="00FA47F1" w:rsidP="00FA47F1">
      <w:pPr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bookmarkStart w:id="0" w:name="bookmark=id.gjdgxs"/>
      <w:bookmarkEnd w:id="0"/>
      <w:r w:rsidRPr="00D7519A">
        <w:rPr>
          <w:i/>
          <w:color w:val="000000"/>
          <w:sz w:val="24"/>
          <w:szCs w:val="24"/>
        </w:rPr>
        <w:t>(1) </w:t>
      </w:r>
      <w:r w:rsidRPr="00D7519A">
        <w:rPr>
          <w:b/>
          <w:i/>
          <w:color w:val="000000"/>
          <w:sz w:val="24"/>
          <w:szCs w:val="24"/>
          <w:u w:val="single"/>
        </w:rPr>
        <w:t>Zaměstnavatel</w:t>
      </w:r>
      <w:r w:rsidRPr="00D7519A">
        <w:rPr>
          <w:i/>
          <w:color w:val="000000"/>
          <w:sz w:val="24"/>
          <w:szCs w:val="24"/>
        </w:rPr>
        <w:t xml:space="preserve"> může vnitřním předpisem stanovit práva v pracovněprávních vztazích, z nichž je oprávněn zaměstnanec, výhodněji, než stanoví tento zákon. Zakazuje se, aby vnitřní předpis ukládal zaměstnanci povinnosti nebo </w:t>
      </w:r>
      <w:r w:rsidRPr="00D7519A">
        <w:rPr>
          <w:i/>
          <w:color w:val="000000"/>
          <w:sz w:val="24"/>
          <w:szCs w:val="24"/>
          <w:u w:val="single"/>
        </w:rPr>
        <w:t>zkracoval jeho práva stanovená tímto zákonem</w:t>
      </w:r>
      <w:r w:rsidRPr="00D7519A">
        <w:rPr>
          <w:i/>
          <w:color w:val="000000"/>
          <w:sz w:val="24"/>
          <w:szCs w:val="24"/>
        </w:rPr>
        <w:t xml:space="preserve">. </w:t>
      </w:r>
      <w:r w:rsidRPr="00D7519A">
        <w:rPr>
          <w:b/>
          <w:i/>
          <w:color w:val="000000"/>
          <w:sz w:val="24"/>
          <w:szCs w:val="24"/>
        </w:rPr>
        <w:t xml:space="preserve">Odchýlí-li se </w:t>
      </w:r>
      <w:r w:rsidRPr="00D7519A">
        <w:rPr>
          <w:b/>
          <w:i/>
          <w:color w:val="000000"/>
          <w:sz w:val="24"/>
          <w:szCs w:val="24"/>
          <w:u w:val="single"/>
        </w:rPr>
        <w:t>zaměstnavatel</w:t>
      </w:r>
      <w:r w:rsidRPr="00D7519A">
        <w:rPr>
          <w:i/>
          <w:color w:val="000000"/>
          <w:sz w:val="24"/>
          <w:szCs w:val="24"/>
        </w:rPr>
        <w:t xml:space="preserve"> od tohoto zákazu, nepřihlíží se k tomu.</w:t>
      </w:r>
      <w:bookmarkStart w:id="1" w:name="bookmark=id.30j0zll"/>
      <w:bookmarkEnd w:id="1"/>
    </w:p>
    <w:p w:rsidR="00FA47F1" w:rsidRPr="00D7519A" w:rsidRDefault="00FA47F1" w:rsidP="00FA47F1">
      <w:pPr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D7519A">
        <w:rPr>
          <w:i/>
          <w:color w:val="000000"/>
          <w:sz w:val="24"/>
          <w:szCs w:val="24"/>
        </w:rPr>
        <w:t xml:space="preserve">(2) Vnitřní předpis musí být vydán písemně, nesmí být v rozporu s právními předpisy ani být vydán se zpětnou účinností, jinak je zcela nebo v dotčené části neplatný. Nejde-li o pracovní </w:t>
      </w:r>
      <w:r w:rsidRPr="00D7519A">
        <w:rPr>
          <w:i/>
          <w:color w:val="000000"/>
          <w:sz w:val="24"/>
          <w:szCs w:val="24"/>
        </w:rPr>
        <w:lastRenderedPageBreak/>
        <w:t>řád, vydá se vnitřní předpis zpravidla na dobu určitou, nejméně však na dobu 1 roku; vnitřní předpis týkající se odměňování může být vydán i na kratší dobu.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b/>
          <w:iCs/>
          <w:color w:val="000000"/>
          <w:sz w:val="24"/>
          <w:szCs w:val="24"/>
        </w:rPr>
        <w:tab/>
        <w:t xml:space="preserve">Z výše uvedeného ustanovení § 305 zákoníku práce jednoznačně vyplývá, že příkaz byl vydán zcela v rozporu se zákonem, neboť nebyl vydán zaměstnavatelem. </w:t>
      </w:r>
      <w:r w:rsidRPr="004B7641">
        <w:rPr>
          <w:iCs/>
          <w:sz w:val="24"/>
          <w:szCs w:val="24"/>
        </w:rPr>
        <w:t>P</w:t>
      </w:r>
      <w:r w:rsidRPr="004B7641">
        <w:rPr>
          <w:iCs/>
          <w:color w:val="000000"/>
          <w:sz w:val="24"/>
          <w:szCs w:val="24"/>
        </w:rPr>
        <w:t>říkaz je proto ve smyslu ustanovení § 580 odst. 1 občanského zákoníku absolutně neplatný</w:t>
      </w:r>
      <w:r w:rsidRPr="004B7641">
        <w:rPr>
          <w:iCs/>
          <w:sz w:val="24"/>
          <w:szCs w:val="24"/>
        </w:rPr>
        <w:t>m právním jednáním</w:t>
      </w:r>
      <w:r w:rsidRPr="004B7641">
        <w:rPr>
          <w:iCs/>
          <w:color w:val="000000"/>
          <w:sz w:val="24"/>
          <w:szCs w:val="24"/>
        </w:rPr>
        <w:t xml:space="preserve">, neboť odporuje zákonu, konkrétně pak ustanovení § 305 zákoníku práce.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  <w:highlight w:val="white"/>
        </w:rPr>
      </w:pPr>
      <w:r w:rsidRPr="004B7641">
        <w:rPr>
          <w:iCs/>
          <w:color w:val="000000"/>
          <w:sz w:val="24"/>
          <w:szCs w:val="24"/>
          <w:highlight w:val="white"/>
        </w:rPr>
        <w:tab/>
      </w:r>
      <w:r w:rsidRPr="004B7641">
        <w:rPr>
          <w:iCs/>
          <w:sz w:val="24"/>
          <w:szCs w:val="24"/>
          <w:highlight w:val="white"/>
        </w:rPr>
        <w:t>P</w:t>
      </w:r>
      <w:r w:rsidRPr="004B7641">
        <w:rPr>
          <w:iCs/>
          <w:color w:val="000000"/>
          <w:sz w:val="24"/>
          <w:szCs w:val="24"/>
          <w:highlight w:val="white"/>
        </w:rPr>
        <w:t xml:space="preserve">říkaz je navíc absolutně neplatný i pro nesplnění zákonných podmínek pro vypsání cílové odměny specifikovaných v ustanovení § 134a zákoníku práce, které zní tak, jak následuje:  </w:t>
      </w:r>
    </w:p>
    <w:p w:rsidR="00FA47F1" w:rsidRPr="00D7519A" w:rsidRDefault="00FA47F1" w:rsidP="00FA47F1">
      <w:pPr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D7519A">
        <w:rPr>
          <w:i/>
          <w:color w:val="000000"/>
          <w:sz w:val="24"/>
          <w:szCs w:val="24"/>
          <w:highlight w:val="white"/>
        </w:rPr>
        <w:t xml:space="preserve">Za splnění </w:t>
      </w:r>
      <w:r w:rsidRPr="00D7519A">
        <w:rPr>
          <w:b/>
          <w:i/>
          <w:color w:val="000000"/>
          <w:sz w:val="24"/>
          <w:szCs w:val="24"/>
          <w:highlight w:val="white"/>
          <w:u w:val="single"/>
        </w:rPr>
        <w:t>předem stanoveného</w:t>
      </w:r>
      <w:r w:rsidRPr="00D7519A">
        <w:rPr>
          <w:i/>
          <w:color w:val="000000"/>
          <w:sz w:val="24"/>
          <w:szCs w:val="24"/>
          <w:highlight w:val="white"/>
        </w:rPr>
        <w:t xml:space="preserve"> mimořádně náročného úkolu, </w:t>
      </w:r>
      <w:r w:rsidRPr="00D7519A">
        <w:rPr>
          <w:i/>
          <w:color w:val="000000"/>
          <w:sz w:val="24"/>
          <w:szCs w:val="24"/>
          <w:highlight w:val="white"/>
          <w:u w:val="single"/>
        </w:rPr>
        <w:t>jehož příprava, postupné zajišťování a konečná realizace</w:t>
      </w:r>
      <w:r w:rsidRPr="00D7519A">
        <w:rPr>
          <w:i/>
          <w:color w:val="000000"/>
          <w:sz w:val="24"/>
          <w:szCs w:val="24"/>
          <w:highlight w:val="white"/>
        </w:rPr>
        <w:t xml:space="preserve"> bude z hlediska působnosti zaměstnavatele zvlášť významná, </w:t>
      </w:r>
      <w:r w:rsidRPr="00D7519A">
        <w:rPr>
          <w:b/>
          <w:i/>
          <w:color w:val="000000"/>
          <w:sz w:val="24"/>
          <w:szCs w:val="24"/>
          <w:highlight w:val="white"/>
        </w:rPr>
        <w:t>může zaměstnavatel</w:t>
      </w:r>
      <w:r w:rsidRPr="00D7519A">
        <w:rPr>
          <w:i/>
          <w:color w:val="000000"/>
          <w:sz w:val="24"/>
          <w:szCs w:val="24"/>
          <w:highlight w:val="white"/>
        </w:rPr>
        <w:t xml:space="preserve"> zaměstnanci, který se na jeho splnění bezprostředně nebo významně podílí, poskytnout cílovou odměnu. </w:t>
      </w:r>
      <w:r w:rsidRPr="00D7519A">
        <w:rPr>
          <w:i/>
          <w:color w:val="000000"/>
          <w:sz w:val="24"/>
          <w:szCs w:val="24"/>
          <w:highlight w:val="white"/>
          <w:u w:val="single"/>
        </w:rPr>
        <w:t xml:space="preserve">Výši odměny </w:t>
      </w:r>
      <w:r w:rsidRPr="00D7519A">
        <w:rPr>
          <w:b/>
          <w:i/>
          <w:color w:val="000000"/>
          <w:sz w:val="24"/>
          <w:szCs w:val="24"/>
          <w:highlight w:val="white"/>
          <w:u w:val="single"/>
        </w:rPr>
        <w:t>oznámí zaměstnavatel</w:t>
      </w:r>
      <w:r w:rsidRPr="00D7519A">
        <w:rPr>
          <w:i/>
          <w:color w:val="000000"/>
          <w:sz w:val="24"/>
          <w:szCs w:val="24"/>
          <w:highlight w:val="white"/>
          <w:u w:val="single"/>
        </w:rPr>
        <w:t xml:space="preserve"> společně s hodnotitelnými nebo měřitelnými ukazateli před započetím plnění úkolu</w:t>
      </w:r>
      <w:r w:rsidRPr="00D7519A">
        <w:rPr>
          <w:i/>
          <w:color w:val="000000"/>
          <w:sz w:val="24"/>
          <w:szCs w:val="24"/>
          <w:highlight w:val="white"/>
        </w:rPr>
        <w:t>. Cílová odměna přísluší zaměstnanci ve výši určené zaměstnavatelem v závislosti na plnění ukazatelů, neskončí-li jeho pracovní poměr před splněním stanoveného úkolu.</w:t>
      </w:r>
    </w:p>
    <w:p w:rsidR="00D7519A" w:rsidRDefault="00D7519A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První zákonnou podmínkou pro motivaci formou cílové odměny je její zaměření na </w:t>
      </w:r>
      <w:r w:rsidRPr="004B7641">
        <w:rPr>
          <w:b/>
          <w:iCs/>
          <w:color w:val="000000"/>
          <w:sz w:val="24"/>
          <w:szCs w:val="24"/>
        </w:rPr>
        <w:t xml:space="preserve">splnění </w:t>
      </w:r>
      <w:r w:rsidRPr="004B7641">
        <w:rPr>
          <w:b/>
          <w:iCs/>
          <w:color w:val="000000"/>
          <w:sz w:val="24"/>
          <w:szCs w:val="24"/>
          <w:u w:val="single"/>
        </w:rPr>
        <w:t>předem stanoveného</w:t>
      </w:r>
      <w:r w:rsidRPr="004B7641">
        <w:rPr>
          <w:b/>
          <w:iCs/>
          <w:color w:val="000000"/>
          <w:sz w:val="24"/>
          <w:szCs w:val="24"/>
        </w:rPr>
        <w:t xml:space="preserve"> mimořádně náročného úkolu</w:t>
      </w:r>
      <w:r w:rsidRPr="004B7641">
        <w:rPr>
          <w:iCs/>
          <w:color w:val="000000"/>
          <w:sz w:val="24"/>
          <w:szCs w:val="24"/>
        </w:rPr>
        <w:t xml:space="preserve">, jehož </w:t>
      </w:r>
      <w:r w:rsidRPr="004B7641">
        <w:rPr>
          <w:iCs/>
          <w:color w:val="000000"/>
          <w:sz w:val="24"/>
          <w:szCs w:val="24"/>
          <w:u w:val="single"/>
        </w:rPr>
        <w:t>příprava, postupné zajišťování a konečná realizace</w:t>
      </w:r>
      <w:r w:rsidRPr="004B7641">
        <w:rPr>
          <w:iCs/>
          <w:color w:val="000000"/>
          <w:sz w:val="24"/>
          <w:szCs w:val="24"/>
        </w:rPr>
        <w:t xml:space="preserve"> bude z hlediska působnosti zaměstnavatele zvlášť významná.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Druhou zákonnou podmínkou pro aplikaci této složky platu je skutečnost, že </w:t>
      </w:r>
      <w:r w:rsidRPr="004B7641">
        <w:rPr>
          <w:b/>
          <w:iCs/>
          <w:color w:val="000000"/>
          <w:sz w:val="24"/>
          <w:szCs w:val="24"/>
        </w:rPr>
        <w:t xml:space="preserve">zaměstnavatel nejen </w:t>
      </w:r>
      <w:r w:rsidRPr="004B7641">
        <w:rPr>
          <w:b/>
          <w:iCs/>
          <w:color w:val="000000"/>
          <w:sz w:val="24"/>
          <w:szCs w:val="24"/>
          <w:u w:val="single"/>
        </w:rPr>
        <w:t>předem</w:t>
      </w:r>
      <w:r w:rsidRPr="004B7641">
        <w:rPr>
          <w:b/>
          <w:iCs/>
          <w:color w:val="000000"/>
          <w:sz w:val="24"/>
          <w:szCs w:val="24"/>
        </w:rPr>
        <w:t xml:space="preserve"> oznámí</w:t>
      </w:r>
      <w:r w:rsidRPr="004B7641">
        <w:rPr>
          <w:iCs/>
          <w:color w:val="000000"/>
          <w:sz w:val="24"/>
          <w:szCs w:val="24"/>
        </w:rPr>
        <w:t xml:space="preserve">, který úkol pokládá z hlediska své působnosti za zvlášť významný, ale </w:t>
      </w:r>
      <w:r w:rsidRPr="004B7641">
        <w:rPr>
          <w:iCs/>
          <w:color w:val="000000"/>
          <w:sz w:val="24"/>
          <w:szCs w:val="24"/>
          <w:u w:val="single"/>
        </w:rPr>
        <w:t>stanoví i postupy</w:t>
      </w:r>
      <w:r w:rsidRPr="004B7641">
        <w:rPr>
          <w:iCs/>
          <w:color w:val="000000"/>
          <w:sz w:val="24"/>
          <w:szCs w:val="24"/>
        </w:rPr>
        <w:t xml:space="preserve"> a formy jeho plnění společně s hodnotitelnými nebo měřitelnými ukazateli a oznámí i výši odměny za splnění úkolu a závislost této odměny na míře plnění stanovených ukazatelů.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Poslední zákonnou podmínkou je skutečnost, že „příslib cílové odměny“ bude adresován zaměstnancům, kteří se s ohledem na sjednaný druh práce a rozsah práv a povinnosti vyplývajících pro ně z pracovního poměru nejen mohou </w:t>
      </w:r>
      <w:r w:rsidRPr="004B7641">
        <w:rPr>
          <w:b/>
          <w:iCs/>
          <w:color w:val="000000"/>
          <w:sz w:val="24"/>
          <w:szCs w:val="24"/>
        </w:rPr>
        <w:t>podílet na plnění úkolu</w:t>
      </w:r>
      <w:r w:rsidRPr="004B7641">
        <w:rPr>
          <w:iCs/>
          <w:color w:val="000000"/>
          <w:sz w:val="24"/>
          <w:szCs w:val="24"/>
        </w:rPr>
        <w:t>, k jehož splnění je cílová odměna určena, ale jejich podíl na plnění tohoto úkolu musí být významný nebo (alespoň) bezprostřední.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lastRenderedPageBreak/>
        <w:tab/>
        <w:t xml:space="preserve">Z výše uvedeného jednoznačně vyplývá, že </w:t>
      </w:r>
      <w:r w:rsidRPr="004B7641">
        <w:rPr>
          <w:iCs/>
          <w:color w:val="000000"/>
          <w:sz w:val="24"/>
          <w:szCs w:val="24"/>
          <w:u w:val="single"/>
        </w:rPr>
        <w:t>mimořádně náročný úkol</w:t>
      </w:r>
      <w:r w:rsidRPr="004B7641">
        <w:rPr>
          <w:iCs/>
          <w:color w:val="000000"/>
          <w:sz w:val="24"/>
          <w:szCs w:val="24"/>
        </w:rPr>
        <w:t xml:space="preserve"> by musel být zaměstnavatelem zaměstnancům </w:t>
      </w:r>
      <w:r w:rsidRPr="004B7641">
        <w:rPr>
          <w:b/>
          <w:iCs/>
          <w:color w:val="000000"/>
          <w:sz w:val="24"/>
          <w:szCs w:val="24"/>
        </w:rPr>
        <w:t>oznámen předem</w:t>
      </w:r>
      <w:r w:rsidRPr="004B7641">
        <w:rPr>
          <w:iCs/>
          <w:color w:val="000000"/>
          <w:sz w:val="24"/>
          <w:szCs w:val="24"/>
        </w:rPr>
        <w:t xml:space="preserve">, tedy nelze na základě příkazu vyplatit cílovou odměnu těm zaměstnancům, kteří očkování již podstoupili, ale pouze těm zaměstnancům, kteří by se eventuálně rozhodli podstoupit očkování na základě obdržení příkazu.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  <w:highlight w:val="white"/>
        </w:rPr>
        <w:t xml:space="preserve">Dále je nezbytné zdůraznit, že výše citované ustanovení § 134a zákoníku práce umožňuje poskytnout zaměstnanci odměnu za splnění úkolu, který nutně musí mít souvislost s úkoly zaměstnavatele, resp. dosažení nějakého výsledku souvisejícího s činností zaměstnavatele. Příkaz však s ohledem na svůj obsah jednoznačně představuje nepřípustné zvýhodnění, protože očkovaní </w:t>
      </w:r>
      <w:r w:rsidRPr="004B7641">
        <w:rPr>
          <w:iCs/>
          <w:sz w:val="24"/>
          <w:szCs w:val="24"/>
          <w:highlight w:val="white"/>
        </w:rPr>
        <w:t xml:space="preserve">i </w:t>
      </w:r>
      <w:r w:rsidRPr="004B7641">
        <w:rPr>
          <w:iCs/>
          <w:color w:val="000000"/>
          <w:sz w:val="24"/>
          <w:szCs w:val="24"/>
          <w:highlight w:val="white"/>
        </w:rPr>
        <w:t xml:space="preserve">neočkovaní zaměstnanci budou i nadále </w:t>
      </w:r>
      <w:r w:rsidRPr="004B7641">
        <w:rPr>
          <w:iCs/>
          <w:sz w:val="24"/>
          <w:szCs w:val="24"/>
          <w:highlight w:val="white"/>
        </w:rPr>
        <w:t xml:space="preserve">vykonávat </w:t>
      </w:r>
      <w:r w:rsidRPr="004B7641">
        <w:rPr>
          <w:iCs/>
          <w:color w:val="000000"/>
          <w:sz w:val="24"/>
          <w:szCs w:val="24"/>
          <w:highlight w:val="white"/>
        </w:rPr>
        <w:t xml:space="preserve">stejnou práci. Očkovaní zaměstnanci nebudou vykonávat žádnou jinou práci ani jiný pracovní úkol, než zaměstnanci neočkovaní, na svou práci nevynaloží </w:t>
      </w:r>
      <w:r w:rsidRPr="004B7641">
        <w:rPr>
          <w:iCs/>
          <w:sz w:val="24"/>
          <w:szCs w:val="24"/>
          <w:highlight w:val="white"/>
        </w:rPr>
        <w:t xml:space="preserve">žádné </w:t>
      </w:r>
      <w:r w:rsidRPr="004B7641">
        <w:rPr>
          <w:iCs/>
          <w:color w:val="000000"/>
          <w:sz w:val="24"/>
          <w:szCs w:val="24"/>
          <w:highlight w:val="white"/>
        </w:rPr>
        <w:t xml:space="preserve">zvýšené úsilí ani nic podobného, takže pokud za stejnou práci jako práci odvedenou zaměstnanci neočkovanými dostanou vyšší </w:t>
      </w:r>
      <w:r w:rsidRPr="004B7641">
        <w:rPr>
          <w:iCs/>
          <w:sz w:val="24"/>
          <w:szCs w:val="24"/>
          <w:highlight w:val="white"/>
        </w:rPr>
        <w:t>odměnu</w:t>
      </w:r>
      <w:r w:rsidRPr="004B7641">
        <w:rPr>
          <w:iCs/>
          <w:color w:val="000000"/>
          <w:sz w:val="24"/>
          <w:szCs w:val="24"/>
          <w:highlight w:val="white"/>
        </w:rPr>
        <w:t xml:space="preserve">, jedná se o porušení ustanovení § 110 odst. 1) zákoníku práce, na základě kterého </w:t>
      </w:r>
      <w:r w:rsidRPr="004B7641">
        <w:rPr>
          <w:b/>
          <w:iCs/>
          <w:color w:val="000000"/>
          <w:sz w:val="24"/>
          <w:szCs w:val="24"/>
          <w:highlight w:val="white"/>
        </w:rPr>
        <w:t xml:space="preserve">za </w:t>
      </w:r>
      <w:r w:rsidRPr="004B7641">
        <w:rPr>
          <w:b/>
          <w:iCs/>
          <w:color w:val="000000"/>
          <w:sz w:val="24"/>
          <w:szCs w:val="24"/>
          <w:highlight w:val="white"/>
          <w:u w:val="single"/>
        </w:rPr>
        <w:t>stejnou práci</w:t>
      </w:r>
      <w:r w:rsidRPr="004B7641">
        <w:rPr>
          <w:b/>
          <w:iCs/>
          <w:color w:val="000000"/>
          <w:sz w:val="24"/>
          <w:szCs w:val="24"/>
          <w:highlight w:val="white"/>
        </w:rPr>
        <w:t xml:space="preserve"> nebo </w:t>
      </w:r>
      <w:r w:rsidRPr="004B7641">
        <w:rPr>
          <w:b/>
          <w:iCs/>
          <w:color w:val="000000"/>
          <w:sz w:val="24"/>
          <w:szCs w:val="24"/>
          <w:highlight w:val="white"/>
          <w:u w:val="single"/>
        </w:rPr>
        <w:t>za práci stejné hodnoty</w:t>
      </w:r>
      <w:r w:rsidRPr="004B7641">
        <w:rPr>
          <w:b/>
          <w:iCs/>
          <w:color w:val="000000"/>
          <w:sz w:val="24"/>
          <w:szCs w:val="24"/>
          <w:highlight w:val="white"/>
        </w:rPr>
        <w:t xml:space="preserve"> přísluší všem zaměstnancům u zaměstnavatele </w:t>
      </w:r>
      <w:r w:rsidRPr="004B7641">
        <w:rPr>
          <w:b/>
          <w:iCs/>
          <w:color w:val="000000"/>
          <w:sz w:val="24"/>
          <w:szCs w:val="24"/>
          <w:highlight w:val="white"/>
          <w:u w:val="single"/>
        </w:rPr>
        <w:t>stejná mzda</w:t>
      </w:r>
      <w:r w:rsidRPr="004B7641">
        <w:rPr>
          <w:iCs/>
          <w:color w:val="000000"/>
          <w:sz w:val="24"/>
          <w:szCs w:val="24"/>
          <w:highlight w:val="white"/>
        </w:rPr>
        <w:t>.</w:t>
      </w:r>
    </w:p>
    <w:p w:rsidR="00FA47F1" w:rsidRPr="004B7641" w:rsidRDefault="00FA47F1" w:rsidP="00FA47F1">
      <w:pPr>
        <w:spacing w:line="240" w:lineRule="auto"/>
        <w:ind w:left="2" w:hanging="2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Nad rámce výše uvedených skutečností svědčících o absolutní neplatnosti příkazu je pak nezbytné dále konstatovat, že se jedná o příkaz diskriminační, který bez jakéhokoli důvodu zvýhodňuje očkované zaměstnance na úkor neočkovaných. </w:t>
      </w:r>
      <w:r w:rsidRPr="004B7641">
        <w:rPr>
          <w:b/>
          <w:iCs/>
          <w:color w:val="000000"/>
          <w:sz w:val="24"/>
          <w:szCs w:val="24"/>
        </w:rPr>
        <w:t>Ustanovení § 16 zákoníku práce jasně definuje povinnost zaměstnavatele zajišťovat rovné zacházení se všemi zaměstnanci a potažmo tak stanovuje podmínky zákazu diskriminace</w:t>
      </w:r>
      <w:r w:rsidRPr="004B7641">
        <w:rPr>
          <w:iCs/>
          <w:color w:val="000000"/>
          <w:sz w:val="24"/>
          <w:szCs w:val="24"/>
        </w:rPr>
        <w:t>, přičemž zní, jak následuje:</w:t>
      </w:r>
    </w:p>
    <w:p w:rsidR="00FA47F1" w:rsidRPr="00D7519A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232323"/>
          <w:sz w:val="24"/>
          <w:szCs w:val="24"/>
        </w:rPr>
      </w:pPr>
      <w:r w:rsidRPr="00D7519A">
        <w:rPr>
          <w:i/>
          <w:color w:val="232323"/>
          <w:sz w:val="24"/>
          <w:szCs w:val="24"/>
        </w:rPr>
        <w:t xml:space="preserve">(1) </w:t>
      </w:r>
      <w:r w:rsidRPr="00D7519A">
        <w:rPr>
          <w:b/>
          <w:i/>
          <w:color w:val="232323"/>
          <w:sz w:val="24"/>
          <w:szCs w:val="24"/>
        </w:rPr>
        <w:t>Zaměstnavatelé jsou povinni zajišťovat rovné zacházení se všemi zaměstnanci</w:t>
      </w:r>
      <w:r w:rsidRPr="00D7519A">
        <w:rPr>
          <w:i/>
          <w:color w:val="232323"/>
          <w:sz w:val="24"/>
          <w:szCs w:val="24"/>
        </w:rPr>
        <w:t xml:space="preserve">, </w:t>
      </w:r>
      <w:r w:rsidRPr="00D7519A">
        <w:rPr>
          <w:b/>
          <w:i/>
          <w:color w:val="232323"/>
          <w:sz w:val="24"/>
          <w:szCs w:val="24"/>
          <w:u w:val="single"/>
        </w:rPr>
        <w:t>pokud jde o jejich pracovní podmínky, odměňování za práci a o poskytování jiných peněžitých plnění a plnění peněžité hodnoty</w:t>
      </w:r>
      <w:r w:rsidRPr="00D7519A">
        <w:rPr>
          <w:i/>
          <w:color w:val="232323"/>
          <w:sz w:val="24"/>
          <w:szCs w:val="24"/>
        </w:rPr>
        <w:t>, o odbornou přípravu a o příležitost dosáhnout funkčního nebo jiného postupu v zaměstnání.</w:t>
      </w:r>
    </w:p>
    <w:p w:rsidR="00FA47F1" w:rsidRPr="00D7519A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232323"/>
          <w:sz w:val="24"/>
          <w:szCs w:val="24"/>
        </w:rPr>
      </w:pPr>
      <w:r w:rsidRPr="00D7519A">
        <w:rPr>
          <w:i/>
          <w:color w:val="232323"/>
          <w:sz w:val="24"/>
          <w:szCs w:val="24"/>
        </w:rPr>
        <w:t xml:space="preserve">(2) </w:t>
      </w:r>
      <w:r w:rsidRPr="00D7519A">
        <w:rPr>
          <w:b/>
          <w:i/>
          <w:color w:val="232323"/>
          <w:sz w:val="24"/>
          <w:szCs w:val="24"/>
        </w:rPr>
        <w:t>V pracovněprávních vztazích je zakázána jakákoliv diskriminace</w:t>
      </w:r>
      <w:r w:rsidRPr="00D7519A">
        <w:rPr>
          <w:i/>
          <w:color w:val="232323"/>
          <w:sz w:val="24"/>
          <w:szCs w:val="24"/>
        </w:rPr>
        <w:t xml:space="preserve">, </w:t>
      </w:r>
      <w:r w:rsidRPr="00D7519A">
        <w:rPr>
          <w:i/>
          <w:color w:val="232323"/>
          <w:sz w:val="24"/>
          <w:szCs w:val="24"/>
          <w:u w:val="single"/>
        </w:rPr>
        <w:t>zejména</w:t>
      </w:r>
      <w:r w:rsidRPr="00D7519A">
        <w:rPr>
          <w:i/>
          <w:color w:val="232323"/>
          <w:sz w:val="24"/>
          <w:szCs w:val="24"/>
        </w:rPr>
        <w:t xml:space="preserve"> diskriminace z důvodu pohlaví, sexuální orientace, rasového nebo etnického původu, národnosti, státního občanství, sociálního původu, rodu, jazyka, </w:t>
      </w:r>
      <w:r w:rsidRPr="00D7519A">
        <w:rPr>
          <w:b/>
          <w:i/>
          <w:color w:val="232323"/>
          <w:sz w:val="24"/>
          <w:szCs w:val="24"/>
        </w:rPr>
        <w:t>zdravotního stavu</w:t>
      </w:r>
      <w:r w:rsidRPr="00D7519A">
        <w:rPr>
          <w:i/>
          <w:color w:val="232323"/>
          <w:sz w:val="24"/>
          <w:szCs w:val="24"/>
        </w:rPr>
        <w:t xml:space="preserve">, věku, náboženství či víry, majetku, manželského a rodinného stavu a vztahu nebo povinností k rodině, politického </w:t>
      </w:r>
      <w:r w:rsidRPr="00D7519A">
        <w:rPr>
          <w:b/>
          <w:i/>
          <w:color w:val="232323"/>
          <w:sz w:val="24"/>
          <w:szCs w:val="24"/>
        </w:rPr>
        <w:t>nebo jiného smýšlení</w:t>
      </w:r>
      <w:r w:rsidRPr="00D7519A">
        <w:rPr>
          <w:i/>
          <w:color w:val="232323"/>
          <w:sz w:val="24"/>
          <w:szCs w:val="24"/>
        </w:rPr>
        <w:t>, členství a činnosti v politických stranách nebo politických hnutích, v odborových organizacích nebo organizacích zaměstnavatelů; diskriminace z důvodu těhotenství, mateřství, otcovství nebo pohlavní identifikace se považuje za diskriminaci z důvodu pohlaví.</w:t>
      </w:r>
    </w:p>
    <w:p w:rsidR="00FA47F1" w:rsidRPr="00D7519A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232323"/>
          <w:sz w:val="24"/>
          <w:szCs w:val="24"/>
        </w:rPr>
      </w:pPr>
      <w:r w:rsidRPr="00D7519A">
        <w:rPr>
          <w:i/>
          <w:color w:val="232323"/>
          <w:sz w:val="24"/>
          <w:szCs w:val="24"/>
        </w:rPr>
        <w:lastRenderedPageBreak/>
        <w:t>(3) Pojmy přímá diskriminace, nepřímá diskriminace, obtěžování, sexuální obtěžování, pronásledování, pokyn k diskriminaci a navádění k diskriminaci a případy, kdy je rozdílné zacházení přípustné, upravuje antidiskriminační zákon.</w:t>
      </w:r>
    </w:p>
    <w:p w:rsidR="00FA47F1" w:rsidRPr="00D7519A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D7519A">
        <w:rPr>
          <w:i/>
          <w:color w:val="232323"/>
          <w:sz w:val="24"/>
          <w:szCs w:val="24"/>
        </w:rPr>
        <w:t>(4) Za diskriminaci se nepovažuje rozdílné zacházení, pokud z povahy pracovních činností vyplývá, že toto rozdílné zacházení je podstatným požadavkem nezbytným pro výkon práce; účel sledovaný takovou výjimkou musí být oprávněný a požadavek přiměřený. Za diskriminaci se rovněž nepovažují opatření, jejichž účelem je odůvodněno předcházení nebo vyrovnání nevýhod, které vyplývají z příslušnosti fyzické osoby ke skupině vymezené některým z důvodů uvedených v antidiskriminačním zákonu.</w:t>
      </w:r>
    </w:p>
    <w:p w:rsidR="00FA47F1" w:rsidRPr="00D7519A" w:rsidRDefault="00FA47F1" w:rsidP="00FA47F1">
      <w:pPr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Jednání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aší organizace, které naprosto jasným způsobem deklaruje nezákonné zvýhodnění </w:t>
      </w:r>
      <w:r w:rsidRPr="004B7641">
        <w:rPr>
          <w:iCs/>
          <w:sz w:val="24"/>
          <w:szCs w:val="24"/>
        </w:rPr>
        <w:t xml:space="preserve">     </w:t>
      </w:r>
      <w:r w:rsidRPr="004B7641">
        <w:rPr>
          <w:iCs/>
          <w:color w:val="000000"/>
          <w:sz w:val="24"/>
          <w:szCs w:val="24"/>
        </w:rPr>
        <w:t xml:space="preserve">očkovaných zaměstnanců, je pak dále v daném případě o to závažnější, že tímto způsobem vytváří na neočkované zaměstnance, a tedy i na </w:t>
      </w:r>
      <w:r w:rsidR="007D2ED0">
        <w:rPr>
          <w:iCs/>
          <w:sz w:val="24"/>
          <w:szCs w:val="24"/>
        </w:rPr>
        <w:t>mě</w:t>
      </w:r>
      <w:r w:rsidRPr="004B7641">
        <w:rPr>
          <w:iCs/>
          <w:color w:val="000000"/>
          <w:sz w:val="24"/>
          <w:szCs w:val="24"/>
        </w:rPr>
        <w:t xml:space="preserve">, naprosto nepřiměřený nátlak směřující k tomu, aby za účelem získání částky ve výši </w:t>
      </w:r>
      <w:r w:rsidR="00D7519A" w:rsidRPr="00D7519A">
        <w:rPr>
          <w:iCs/>
          <w:color w:val="000000"/>
          <w:sz w:val="24"/>
          <w:szCs w:val="24"/>
          <w:highlight w:val="yellow"/>
        </w:rPr>
        <w:t>XXXXX</w:t>
      </w:r>
      <w:r w:rsidRPr="004B7641">
        <w:rPr>
          <w:iCs/>
          <w:color w:val="000000"/>
          <w:sz w:val="24"/>
          <w:szCs w:val="24"/>
        </w:rPr>
        <w:t xml:space="preserve">,- Kč podstoupili očkování, a to navíc jednou z vakcín, jejichž vývoj je stále pouze ve stadiu klinického hodnocení. </w:t>
      </w:r>
      <w:r w:rsidRPr="004B7641">
        <w:rPr>
          <w:b/>
          <w:iCs/>
          <w:color w:val="000000"/>
          <w:sz w:val="24"/>
          <w:szCs w:val="24"/>
        </w:rPr>
        <w:t xml:space="preserve">Níže si tudíž shrňme obecně známé informace týkající se očkování, které ještě násobí a podtrhují protiprávnost a nebezpečnost jednání vaší organizace, coby zaměstnavatele, vůči neočkovaným zaměstnancům a potažmo tak vůči </w:t>
      </w:r>
      <w:r w:rsidR="007D2ED0">
        <w:rPr>
          <w:b/>
          <w:iCs/>
          <w:color w:val="000000"/>
          <w:sz w:val="24"/>
          <w:szCs w:val="24"/>
        </w:rPr>
        <w:t>mně</w:t>
      </w:r>
      <w:r w:rsidRPr="004B7641">
        <w:rPr>
          <w:b/>
          <w:iCs/>
          <w:color w:val="000000"/>
          <w:sz w:val="24"/>
          <w:szCs w:val="24"/>
        </w:rPr>
        <w:t>, tedy</w:t>
      </w:r>
      <w:r w:rsidRPr="004B7641">
        <w:rPr>
          <w:iCs/>
          <w:color w:val="000000"/>
          <w:sz w:val="24"/>
          <w:szCs w:val="24"/>
        </w:rPr>
        <w:t>: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1133B0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>veškeré vakcíny jsou prozatím pouze ve st</w:t>
      </w:r>
      <w:r w:rsidRPr="004B7641">
        <w:rPr>
          <w:rFonts w:ascii="Calibri" w:hAnsi="Calibri"/>
          <w:b w:val="0"/>
          <w:bCs w:val="0"/>
          <w:iCs/>
        </w:rPr>
        <w:t>á</w:t>
      </w:r>
      <w:r w:rsidRPr="004B7641">
        <w:rPr>
          <w:rFonts w:ascii="Calibri" w:hAnsi="Calibri"/>
          <w:b w:val="0"/>
          <w:bCs w:val="0"/>
          <w:iCs/>
          <w:color w:val="000000"/>
        </w:rPr>
        <w:t xml:space="preserve">diu klinického hodnocení, tudíž jejich vývoj ještě nebyl ukončen, přičemž ukončení </w:t>
      </w:r>
      <w:r w:rsidRPr="004B7641">
        <w:rPr>
          <w:rFonts w:ascii="Calibri" w:hAnsi="Calibri"/>
          <w:b w:val="0"/>
          <w:bCs w:val="0"/>
          <w:iCs/>
        </w:rPr>
        <w:t xml:space="preserve">tohoto hodnocení </w:t>
      </w:r>
      <w:r w:rsidRPr="004B7641">
        <w:rPr>
          <w:rFonts w:ascii="Calibri" w:hAnsi="Calibri"/>
          <w:b w:val="0"/>
          <w:bCs w:val="0"/>
          <w:iCs/>
          <w:color w:val="000000"/>
        </w:rPr>
        <w:t>se předpokládá až v průběhu roku 2022 (tato informace je mimo jiné veřejně dostupná i na webových stránkách SÚKL);</w:t>
      </w:r>
    </w:p>
    <w:p w:rsidR="001133B0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>dosud nejsou známy veškeré negativní účinky aplikace vakcíny, a to zejména z dlouhodobého hlediska;</w:t>
      </w:r>
    </w:p>
    <w:p w:rsidR="001133B0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>všichni výrobci vakcín se v mezinárodních smlouvách upravujících distribuci těchto vakcín do jednotlivých států zřekli své odpovědnosti za budoucí možné negativní účinky těchto vakcín, neboť vakcíny jsou prozatím pouze v takovém st</w:t>
      </w:r>
      <w:r w:rsidRPr="004B7641">
        <w:rPr>
          <w:rFonts w:ascii="Calibri" w:hAnsi="Calibri"/>
          <w:b w:val="0"/>
          <w:bCs w:val="0"/>
          <w:iCs/>
        </w:rPr>
        <w:t>á</w:t>
      </w:r>
      <w:r w:rsidRPr="004B7641">
        <w:rPr>
          <w:rFonts w:ascii="Calibri" w:hAnsi="Calibri"/>
          <w:b w:val="0"/>
          <w:bCs w:val="0"/>
          <w:iCs/>
          <w:color w:val="000000"/>
        </w:rPr>
        <w:t xml:space="preserve">diu vývoje, </w:t>
      </w:r>
      <w:r w:rsidRPr="004B7641">
        <w:rPr>
          <w:rFonts w:ascii="Calibri" w:hAnsi="Calibri"/>
          <w:b w:val="0"/>
          <w:bCs w:val="0"/>
          <w:iCs/>
          <w:color w:val="000000"/>
        </w:rPr>
        <w:lastRenderedPageBreak/>
        <w:t>že tyto možné negativní účinky nelze vůbec předvídat, natož je pak přesně pojmenovat, včetně způsobu jejich možného léčení;</w:t>
      </w:r>
    </w:p>
    <w:p w:rsidR="001133B0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 xml:space="preserve">jediným </w:t>
      </w:r>
      <w:r w:rsidRPr="004B7641">
        <w:rPr>
          <w:rFonts w:ascii="Calibri" w:hAnsi="Calibri"/>
          <w:b w:val="0"/>
          <w:bCs w:val="0"/>
          <w:iCs/>
        </w:rPr>
        <w:t xml:space="preserve">možným </w:t>
      </w:r>
      <w:r w:rsidRPr="004B7641">
        <w:rPr>
          <w:rFonts w:ascii="Calibri" w:hAnsi="Calibri"/>
          <w:b w:val="0"/>
          <w:bCs w:val="0"/>
          <w:iCs/>
          <w:color w:val="000000"/>
        </w:rPr>
        <w:t xml:space="preserve">pozitivním účinkem, který vakcína má, je ochrana samotného očkovaného proti horšímu průběhu onemocnění </w:t>
      </w:r>
      <w:r w:rsidRPr="004B7641">
        <w:rPr>
          <w:rFonts w:ascii="Calibri" w:hAnsi="Calibri"/>
          <w:b w:val="0"/>
          <w:bCs w:val="0"/>
          <w:iCs/>
        </w:rPr>
        <w:t>covid-</w:t>
      </w:r>
      <w:r w:rsidRPr="004B7641">
        <w:rPr>
          <w:rFonts w:ascii="Calibri" w:hAnsi="Calibri"/>
          <w:b w:val="0"/>
          <w:bCs w:val="0"/>
          <w:iCs/>
          <w:color w:val="000000"/>
        </w:rPr>
        <w:t>19, tudíž očkovaný tak maximálně chrání sám sebe a nechrání již kohokoli dalšího;</w:t>
      </w:r>
    </w:p>
    <w:p w:rsidR="001133B0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 xml:space="preserve">i očkované osoby jsou možnými přenašeči onemocnění </w:t>
      </w:r>
      <w:r w:rsidRPr="004B7641">
        <w:rPr>
          <w:rFonts w:ascii="Calibri" w:hAnsi="Calibri"/>
          <w:b w:val="0"/>
          <w:bCs w:val="0"/>
          <w:iCs/>
        </w:rPr>
        <w:t>covid-19</w:t>
      </w:r>
      <w:r w:rsidRPr="004B7641">
        <w:rPr>
          <w:rFonts w:ascii="Calibri" w:hAnsi="Calibri"/>
          <w:b w:val="0"/>
          <w:bCs w:val="0"/>
          <w:iCs/>
          <w:color w:val="000000"/>
        </w:rPr>
        <w:t>, tudíž ani v tomto ohledu neexistuje jakýkoliv rozdíl mezi osobami očkovanými a neočkovanými,</w:t>
      </w:r>
    </w:p>
    <w:p w:rsidR="00FA47F1" w:rsidRPr="004B7641" w:rsidRDefault="00FA47F1" w:rsidP="001133B0">
      <w:pPr>
        <w:pStyle w:val="Nadpis1"/>
        <w:spacing w:after="160" w:line="240" w:lineRule="auto"/>
        <w:ind w:leftChars="0" w:left="1065" w:firstLineChars="0" w:hanging="360"/>
        <w:rPr>
          <w:rFonts w:ascii="Calibri" w:hAnsi="Calibri"/>
          <w:b w:val="0"/>
          <w:bCs w:val="0"/>
          <w:iCs/>
          <w:color w:val="000000"/>
        </w:rPr>
      </w:pPr>
      <w:r w:rsidRPr="004B7641">
        <w:rPr>
          <w:rFonts w:ascii="Calibri" w:hAnsi="Calibri"/>
          <w:b w:val="0"/>
          <w:bCs w:val="0"/>
          <w:iCs/>
          <w:color w:val="000000"/>
        </w:rPr>
        <w:t>cíle, který zřejmě generální ředitel příkazem sledoval,</w:t>
      </w:r>
      <w:r w:rsidRPr="004B7641">
        <w:rPr>
          <w:rFonts w:ascii="Calibri" w:hAnsi="Calibri"/>
          <w:b w:val="0"/>
          <w:bCs w:val="0"/>
          <w:iCs/>
        </w:rPr>
        <w:t xml:space="preserve"> </w:t>
      </w:r>
      <w:r w:rsidRPr="004B7641">
        <w:rPr>
          <w:rFonts w:ascii="Calibri" w:hAnsi="Calibri"/>
          <w:b w:val="0"/>
          <w:bCs w:val="0"/>
          <w:iCs/>
          <w:color w:val="000000"/>
        </w:rPr>
        <w:t xml:space="preserve">tedy zamezení vnesení nákazy do provozoven </w:t>
      </w:r>
      <w:r w:rsidR="0070248F" w:rsidRPr="0070248F">
        <w:rPr>
          <w:rFonts w:ascii="Calibri" w:hAnsi="Calibri"/>
          <w:b w:val="0"/>
          <w:bCs w:val="0"/>
          <w:iCs/>
          <w:color w:val="000000"/>
          <w:highlight w:val="yellow"/>
        </w:rPr>
        <w:t>XXXXX</w:t>
      </w:r>
      <w:r w:rsidR="0070248F">
        <w:rPr>
          <w:rFonts w:ascii="Calibri" w:hAnsi="Calibri"/>
          <w:b w:val="0"/>
          <w:bCs w:val="0"/>
          <w:iCs/>
          <w:color w:val="000000"/>
        </w:rPr>
        <w:t xml:space="preserve"> </w:t>
      </w:r>
      <w:r w:rsidRPr="004B7641">
        <w:rPr>
          <w:rFonts w:ascii="Calibri" w:hAnsi="Calibri"/>
          <w:b w:val="0"/>
          <w:bCs w:val="0"/>
          <w:iCs/>
          <w:color w:val="000000"/>
        </w:rPr>
        <w:t>, nelze prostřednictvím tohoto příkazu</w:t>
      </w:r>
      <w:r w:rsidR="0070248F">
        <w:rPr>
          <w:rFonts w:ascii="Calibri" w:hAnsi="Calibri"/>
          <w:b w:val="0"/>
          <w:bCs w:val="0"/>
          <w:iCs/>
          <w:color w:val="000000"/>
        </w:rPr>
        <w:t xml:space="preserve"> </w:t>
      </w:r>
      <w:r w:rsidRPr="004B7641">
        <w:rPr>
          <w:rFonts w:ascii="Calibri" w:hAnsi="Calibri"/>
          <w:b w:val="0"/>
          <w:bCs w:val="0"/>
          <w:iCs/>
          <w:color w:val="000000"/>
        </w:rPr>
        <w:t>dosáhnout, neboť nákazu do zařízení mohou vnést stejně tak osoby očkované</w:t>
      </w:r>
      <w:r w:rsidRPr="004B7641">
        <w:rPr>
          <w:rFonts w:ascii="Calibri" w:hAnsi="Calibri"/>
          <w:b w:val="0"/>
          <w:bCs w:val="0"/>
          <w:iCs/>
        </w:rPr>
        <w:t xml:space="preserve">     </w:t>
      </w:r>
      <w:r w:rsidRPr="004B7641">
        <w:rPr>
          <w:rFonts w:ascii="Calibri" w:hAnsi="Calibri"/>
          <w:b w:val="0"/>
          <w:bCs w:val="0"/>
          <w:iCs/>
          <w:color w:val="000000"/>
        </w:rPr>
        <w:t xml:space="preserve"> </w:t>
      </w:r>
    </w:p>
    <w:p w:rsidR="00FA47F1" w:rsidRPr="004B7641" w:rsidRDefault="00FA47F1" w:rsidP="001133B0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Výše uvedené protiprávní jednání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aší organizace, která si navíc přisvojuje pravomoci, jež jí, coby zaměstnavateli, v žádném případě nepřísluší, tak nejenže představuje porušení shora specifikovaného ustanovení § 16 zákoníku práce vůči </w:t>
      </w:r>
      <w:r w:rsidR="007D2ED0">
        <w:rPr>
          <w:iCs/>
          <w:sz w:val="24"/>
          <w:szCs w:val="24"/>
        </w:rPr>
        <w:t>mé osobě</w:t>
      </w:r>
      <w:r w:rsidRPr="004B7641">
        <w:rPr>
          <w:iCs/>
          <w:color w:val="000000"/>
          <w:sz w:val="24"/>
          <w:szCs w:val="24"/>
        </w:rPr>
        <w:t xml:space="preserve">, ale navíc představuje i naprosto zjevný zásah do </w:t>
      </w:r>
      <w:r w:rsidR="007D2ED0">
        <w:rPr>
          <w:iCs/>
          <w:color w:val="000000"/>
          <w:sz w:val="24"/>
          <w:szCs w:val="24"/>
        </w:rPr>
        <w:t>mých</w:t>
      </w:r>
      <w:r w:rsidRPr="004B7641">
        <w:rPr>
          <w:iCs/>
          <w:color w:val="000000"/>
          <w:sz w:val="24"/>
          <w:szCs w:val="24"/>
        </w:rPr>
        <w:t xml:space="preserve"> základních práv a svobod zaručených Listinou základních práv a svobod, a to zejména pak do </w:t>
      </w:r>
      <w:r w:rsidR="007D2ED0">
        <w:rPr>
          <w:iCs/>
          <w:color w:val="000000"/>
          <w:sz w:val="24"/>
          <w:szCs w:val="24"/>
        </w:rPr>
        <w:t xml:space="preserve">mého </w:t>
      </w:r>
      <w:r w:rsidRPr="004B7641">
        <w:rPr>
          <w:iCs/>
          <w:color w:val="000000"/>
          <w:sz w:val="24"/>
          <w:szCs w:val="24"/>
        </w:rPr>
        <w:t xml:space="preserve">práva na ochranu zdraví, které je zakotveno v čl. 31 Listiny. Totiž jedinou osobou, která je za dané situace oprávněna rozhodovat o </w:t>
      </w:r>
      <w:r w:rsidR="007D2ED0">
        <w:rPr>
          <w:iCs/>
          <w:color w:val="000000"/>
          <w:sz w:val="24"/>
          <w:szCs w:val="24"/>
        </w:rPr>
        <w:t xml:space="preserve">mém </w:t>
      </w:r>
      <w:r w:rsidRPr="004B7641">
        <w:rPr>
          <w:iCs/>
          <w:color w:val="000000"/>
          <w:sz w:val="24"/>
          <w:szCs w:val="24"/>
        </w:rPr>
        <w:t xml:space="preserve">zdraví, </w:t>
      </w:r>
      <w:r w:rsidR="007D2ED0">
        <w:rPr>
          <w:iCs/>
          <w:color w:val="000000"/>
          <w:sz w:val="24"/>
          <w:szCs w:val="24"/>
        </w:rPr>
        <w:t xml:space="preserve">jsem </w:t>
      </w:r>
      <w:r w:rsidRPr="004B7641">
        <w:rPr>
          <w:iCs/>
          <w:color w:val="000000"/>
          <w:sz w:val="24"/>
          <w:szCs w:val="24"/>
        </w:rPr>
        <w:t xml:space="preserve">pouze a jedině </w:t>
      </w:r>
      <w:r w:rsidR="007D2ED0">
        <w:rPr>
          <w:iCs/>
          <w:color w:val="000000"/>
          <w:sz w:val="24"/>
          <w:szCs w:val="24"/>
        </w:rPr>
        <w:t>já</w:t>
      </w:r>
      <w:r w:rsidRPr="004B7641">
        <w:rPr>
          <w:iCs/>
          <w:color w:val="000000"/>
          <w:sz w:val="24"/>
          <w:szCs w:val="24"/>
        </w:rPr>
        <w:t xml:space="preserve">. Pokud </w:t>
      </w:r>
      <w:r w:rsidR="007D2ED0">
        <w:rPr>
          <w:iCs/>
          <w:color w:val="000000"/>
          <w:sz w:val="24"/>
          <w:szCs w:val="24"/>
        </w:rPr>
        <w:t xml:space="preserve">jsem </w:t>
      </w:r>
      <w:r w:rsidRPr="004B7641">
        <w:rPr>
          <w:iCs/>
          <w:color w:val="000000"/>
          <w:sz w:val="24"/>
          <w:szCs w:val="24"/>
        </w:rPr>
        <w:t>upřednostnil</w:t>
      </w:r>
      <w:r w:rsidR="007D2ED0">
        <w:rPr>
          <w:iCs/>
          <w:color w:val="000000"/>
          <w:sz w:val="24"/>
          <w:szCs w:val="24"/>
        </w:rPr>
        <w:t>/a</w:t>
      </w:r>
      <w:r w:rsidRPr="004B7641">
        <w:rPr>
          <w:iCs/>
          <w:color w:val="000000"/>
          <w:sz w:val="24"/>
          <w:szCs w:val="24"/>
        </w:rPr>
        <w:t xml:space="preserve"> ochranu svého zdraví bez aplikace vakcíny, </w:t>
      </w:r>
      <w:r w:rsidRPr="004B7641">
        <w:rPr>
          <w:iCs/>
          <w:sz w:val="24"/>
          <w:szCs w:val="24"/>
        </w:rPr>
        <w:t xml:space="preserve">je to </w:t>
      </w:r>
      <w:r w:rsidR="007D2ED0">
        <w:rPr>
          <w:iCs/>
          <w:sz w:val="24"/>
          <w:szCs w:val="24"/>
        </w:rPr>
        <w:t xml:space="preserve">mé </w:t>
      </w:r>
      <w:r w:rsidRPr="004B7641">
        <w:rPr>
          <w:iCs/>
          <w:sz w:val="24"/>
          <w:szCs w:val="24"/>
        </w:rPr>
        <w:t xml:space="preserve">svobodné rozhodnutí, které </w:t>
      </w:r>
      <w:r w:rsidR="007D2ED0">
        <w:rPr>
          <w:iCs/>
          <w:sz w:val="24"/>
          <w:szCs w:val="24"/>
        </w:rPr>
        <w:t xml:space="preserve">mi </w:t>
      </w:r>
      <w:r w:rsidRPr="004B7641">
        <w:rPr>
          <w:iCs/>
          <w:sz w:val="24"/>
          <w:szCs w:val="24"/>
        </w:rPr>
        <w:t>nesmí být (přímo či nepřímo) dáváno k tíži, nota bene v pracovněprávním vztahu</w:t>
      </w:r>
      <w:r w:rsidRPr="004B7641">
        <w:rPr>
          <w:iCs/>
          <w:color w:val="000000"/>
          <w:sz w:val="24"/>
          <w:szCs w:val="24"/>
        </w:rPr>
        <w:t>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</w:r>
      <w:r w:rsidRPr="004B7641">
        <w:rPr>
          <w:iCs/>
          <w:sz w:val="24"/>
          <w:szCs w:val="24"/>
        </w:rPr>
        <w:t xml:space="preserve">Vedle </w:t>
      </w:r>
      <w:r w:rsidRPr="004B7641">
        <w:rPr>
          <w:iCs/>
          <w:color w:val="000000"/>
          <w:sz w:val="24"/>
          <w:szCs w:val="24"/>
        </w:rPr>
        <w:t xml:space="preserve">zjevného přehlížení povinností vyplývajících z antidiskriminačního zákona pak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>aše</w:t>
      </w:r>
      <w:bookmarkStart w:id="2" w:name="_GoBack"/>
      <w:bookmarkEnd w:id="2"/>
      <w:r w:rsidRPr="004B7641">
        <w:rPr>
          <w:iCs/>
          <w:color w:val="000000"/>
          <w:sz w:val="24"/>
          <w:szCs w:val="24"/>
        </w:rPr>
        <w:t xml:space="preserve"> organizace vůči </w:t>
      </w:r>
      <w:r w:rsidR="007D2ED0">
        <w:rPr>
          <w:iCs/>
          <w:sz w:val="24"/>
          <w:szCs w:val="24"/>
        </w:rPr>
        <w:t xml:space="preserve">mně </w:t>
      </w:r>
      <w:r w:rsidRPr="004B7641">
        <w:rPr>
          <w:iCs/>
          <w:color w:val="000000"/>
          <w:sz w:val="24"/>
          <w:szCs w:val="24"/>
        </w:rPr>
        <w:t xml:space="preserve">dále absolutně nerespektuje právo vyplývající z ustanovení § 28 odst. 1) zákona o zdravotních službách, které stanoví, že: </w:t>
      </w:r>
      <w:r w:rsidRPr="004B7641">
        <w:rPr>
          <w:b/>
          <w:iCs/>
          <w:color w:val="000000"/>
          <w:sz w:val="24"/>
          <w:szCs w:val="24"/>
        </w:rPr>
        <w:t>Zdravotní služby lze pacientovi poskytnout pouze s jeho svobodným</w:t>
      </w:r>
      <w:r w:rsidRPr="004B7641">
        <w:rPr>
          <w:iCs/>
          <w:color w:val="000000"/>
          <w:sz w:val="24"/>
          <w:szCs w:val="24"/>
        </w:rPr>
        <w:t xml:space="preserve"> a informovaným </w:t>
      </w:r>
      <w:r w:rsidRPr="004B7641">
        <w:rPr>
          <w:b/>
          <w:iCs/>
          <w:color w:val="000000"/>
          <w:sz w:val="24"/>
          <w:szCs w:val="24"/>
        </w:rPr>
        <w:t>souhlasem</w:t>
      </w:r>
      <w:r w:rsidRPr="004B7641">
        <w:rPr>
          <w:iCs/>
          <w:color w:val="000000"/>
          <w:sz w:val="24"/>
          <w:szCs w:val="24"/>
        </w:rPr>
        <w:t xml:space="preserve">, nestanoví-li tento zákon jinak. </w:t>
      </w:r>
      <w:r w:rsidRPr="004B7641">
        <w:rPr>
          <w:iCs/>
          <w:color w:val="000000"/>
          <w:sz w:val="24"/>
          <w:szCs w:val="24"/>
          <w:u w:val="single"/>
        </w:rPr>
        <w:t xml:space="preserve">Postup Vaší organizace tak zcela naplňuje znaky skrytého nátlaku na </w:t>
      </w:r>
      <w:r w:rsidR="007D2ED0">
        <w:rPr>
          <w:iCs/>
          <w:color w:val="000000"/>
          <w:sz w:val="24"/>
          <w:szCs w:val="24"/>
          <w:u w:val="single"/>
        </w:rPr>
        <w:t>mou osobu</w:t>
      </w:r>
      <w:r w:rsidRPr="004B7641">
        <w:rPr>
          <w:iCs/>
          <w:color w:val="000000"/>
          <w:sz w:val="24"/>
          <w:szCs w:val="24"/>
          <w:u w:val="single"/>
        </w:rPr>
        <w:t>, spočívající v tom, že pokud nebud</w:t>
      </w:r>
      <w:r w:rsidR="007D2ED0">
        <w:rPr>
          <w:iCs/>
          <w:color w:val="000000"/>
          <w:sz w:val="24"/>
          <w:szCs w:val="24"/>
          <w:u w:val="single"/>
        </w:rPr>
        <w:t>u</w:t>
      </w:r>
      <w:r w:rsidRPr="004B7641">
        <w:rPr>
          <w:iCs/>
          <w:color w:val="000000"/>
          <w:sz w:val="24"/>
          <w:szCs w:val="24"/>
          <w:u w:val="single"/>
        </w:rPr>
        <w:t xml:space="preserve"> očkován, tak nedostan</w:t>
      </w:r>
      <w:r w:rsidR="007D2ED0">
        <w:rPr>
          <w:iCs/>
          <w:color w:val="000000"/>
          <w:sz w:val="24"/>
          <w:szCs w:val="24"/>
          <w:u w:val="single"/>
        </w:rPr>
        <w:t>u</w:t>
      </w:r>
      <w:r w:rsidRPr="004B7641">
        <w:rPr>
          <w:iCs/>
          <w:color w:val="000000"/>
          <w:sz w:val="24"/>
          <w:szCs w:val="24"/>
          <w:u w:val="single"/>
        </w:rPr>
        <w:t xml:space="preserve"> částku ve výši </w:t>
      </w:r>
      <w:r w:rsidR="00D7519A" w:rsidRPr="00D7519A">
        <w:rPr>
          <w:iCs/>
          <w:color w:val="000000"/>
          <w:sz w:val="24"/>
          <w:szCs w:val="24"/>
          <w:highlight w:val="yellow"/>
          <w:u w:val="single"/>
        </w:rPr>
        <w:t>XXXXX</w:t>
      </w:r>
      <w:r w:rsidRPr="004B7641">
        <w:rPr>
          <w:iCs/>
          <w:color w:val="000000"/>
          <w:sz w:val="24"/>
          <w:szCs w:val="24"/>
          <w:u w:val="single"/>
        </w:rPr>
        <w:t>,- Kč,</w:t>
      </w:r>
      <w:r w:rsidRPr="004B7641">
        <w:rPr>
          <w:iCs/>
          <w:color w:val="000000"/>
          <w:sz w:val="24"/>
          <w:szCs w:val="24"/>
        </w:rPr>
        <w:t xml:space="preserve"> To představuje zcela protiprávní zvýhodnění očkovaných zaměstnanců oproti </w:t>
      </w:r>
      <w:r w:rsidR="007D2ED0">
        <w:rPr>
          <w:iCs/>
          <w:sz w:val="24"/>
          <w:szCs w:val="24"/>
        </w:rPr>
        <w:t>mně</w:t>
      </w:r>
      <w:r w:rsidRPr="004B7641">
        <w:rPr>
          <w:iCs/>
          <w:color w:val="000000"/>
          <w:sz w:val="24"/>
          <w:szCs w:val="24"/>
        </w:rPr>
        <w:t xml:space="preserve">, navíc to představuje i jednoznačné pohrdání </w:t>
      </w:r>
      <w:r w:rsidR="007D2ED0">
        <w:rPr>
          <w:iCs/>
          <w:color w:val="000000"/>
          <w:sz w:val="24"/>
          <w:szCs w:val="24"/>
        </w:rPr>
        <w:t xml:space="preserve">mými </w:t>
      </w:r>
      <w:r w:rsidRPr="004B7641">
        <w:rPr>
          <w:iCs/>
          <w:color w:val="000000"/>
          <w:sz w:val="24"/>
          <w:szCs w:val="24"/>
        </w:rPr>
        <w:t xml:space="preserve">základními právy a svobodami zaručenými Listinou základních práv a svobod, jakož i pohrdání </w:t>
      </w:r>
      <w:r w:rsidR="007D2ED0">
        <w:rPr>
          <w:iCs/>
          <w:sz w:val="24"/>
          <w:szCs w:val="24"/>
        </w:rPr>
        <w:t xml:space="preserve">mým </w:t>
      </w:r>
      <w:r w:rsidRPr="004B7641">
        <w:rPr>
          <w:iCs/>
          <w:color w:val="000000"/>
          <w:sz w:val="24"/>
          <w:szCs w:val="24"/>
        </w:rPr>
        <w:t xml:space="preserve">právem specifikovaným ve výše uvedeném předmětném ustanovení § 28 odst. 1) zákona o zdravotních službách a v příslušných článcích mezinárodní </w:t>
      </w:r>
      <w:r w:rsidRPr="004B7641">
        <w:rPr>
          <w:iCs/>
          <w:color w:val="000000"/>
          <w:sz w:val="24"/>
          <w:szCs w:val="24"/>
        </w:rPr>
        <w:lastRenderedPageBreak/>
        <w:t xml:space="preserve">Úmluvy o lidských právech a biomedicíně, která byla přijata na základě Sdělení Ministerstva zahraničí číslo 96/2001 </w:t>
      </w:r>
      <w:proofErr w:type="spellStart"/>
      <w:r w:rsidRPr="004B7641">
        <w:rPr>
          <w:iCs/>
          <w:color w:val="000000"/>
          <w:sz w:val="24"/>
          <w:szCs w:val="24"/>
        </w:rPr>
        <w:t>Sb.m.s</w:t>
      </w:r>
      <w:proofErr w:type="spellEnd"/>
      <w:r w:rsidRPr="004B7641">
        <w:rPr>
          <w:iCs/>
          <w:color w:val="000000"/>
          <w:sz w:val="24"/>
          <w:szCs w:val="24"/>
        </w:rPr>
        <w:t>. a kterou je Česká republika vázána.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b/>
          <w:iCs/>
          <w:color w:val="000000"/>
          <w:sz w:val="24"/>
          <w:szCs w:val="24"/>
        </w:rPr>
        <w:t>Článek 2. předmětné Úmluvy zní:</w:t>
      </w:r>
    </w:p>
    <w:p w:rsidR="00FA47F1" w:rsidRPr="007D2ED0" w:rsidRDefault="00FA47F1" w:rsidP="00FA47F1">
      <w:pPr>
        <w:spacing w:line="240" w:lineRule="auto"/>
        <w:ind w:left="2" w:hanging="2"/>
        <w:jc w:val="both"/>
        <w:rPr>
          <w:i/>
          <w:color w:val="000000"/>
          <w:sz w:val="24"/>
          <w:szCs w:val="24"/>
          <w:highlight w:val="white"/>
        </w:rPr>
      </w:pPr>
      <w:r w:rsidRPr="007D2ED0">
        <w:rPr>
          <w:b/>
          <w:i/>
          <w:color w:val="000000"/>
          <w:sz w:val="24"/>
          <w:szCs w:val="24"/>
          <w:highlight w:val="white"/>
        </w:rPr>
        <w:t xml:space="preserve">Zájmy a blaho lidské bytosti </w:t>
      </w:r>
      <w:r w:rsidRPr="007D2ED0">
        <w:rPr>
          <w:b/>
          <w:i/>
          <w:color w:val="000000"/>
          <w:sz w:val="24"/>
          <w:szCs w:val="24"/>
          <w:highlight w:val="white"/>
          <w:u w:val="single"/>
        </w:rPr>
        <w:t>jsou nadřazeny zájmům společnosti nebo vědy</w:t>
      </w:r>
      <w:r w:rsidRPr="007D2ED0">
        <w:rPr>
          <w:b/>
          <w:i/>
          <w:color w:val="000000"/>
          <w:sz w:val="24"/>
          <w:szCs w:val="24"/>
          <w:highlight w:val="white"/>
        </w:rPr>
        <w:t>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b/>
          <w:iCs/>
          <w:color w:val="000000"/>
          <w:sz w:val="24"/>
          <w:szCs w:val="24"/>
        </w:rPr>
        <w:t>Článek 5. předmětné Úmluvy pak zní:</w:t>
      </w:r>
    </w:p>
    <w:p w:rsidR="00FA47F1" w:rsidRPr="007D2ED0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7D2ED0">
        <w:rPr>
          <w:i/>
          <w:color w:val="000000"/>
          <w:sz w:val="24"/>
          <w:szCs w:val="24"/>
        </w:rPr>
        <w:t xml:space="preserve">Jakýkoli </w:t>
      </w:r>
      <w:r w:rsidRPr="007D2ED0">
        <w:rPr>
          <w:b/>
          <w:i/>
          <w:color w:val="000000"/>
          <w:sz w:val="24"/>
          <w:szCs w:val="24"/>
        </w:rPr>
        <w:t>zákrok v oblasti péče o zdraví</w:t>
      </w:r>
      <w:r w:rsidRPr="007D2ED0">
        <w:rPr>
          <w:i/>
          <w:color w:val="000000"/>
          <w:sz w:val="24"/>
          <w:szCs w:val="24"/>
        </w:rPr>
        <w:t xml:space="preserve"> je možno </w:t>
      </w:r>
      <w:r w:rsidRPr="007D2ED0">
        <w:rPr>
          <w:i/>
          <w:color w:val="000000"/>
          <w:sz w:val="24"/>
          <w:szCs w:val="24"/>
          <w:u w:val="single"/>
        </w:rPr>
        <w:t>provést pouze za podmínky</w:t>
      </w:r>
      <w:r w:rsidRPr="007D2ED0">
        <w:rPr>
          <w:i/>
          <w:color w:val="000000"/>
          <w:sz w:val="24"/>
          <w:szCs w:val="24"/>
        </w:rPr>
        <w:t xml:space="preserve">, že k němu </w:t>
      </w:r>
      <w:r w:rsidRPr="007D2ED0">
        <w:rPr>
          <w:b/>
          <w:i/>
          <w:color w:val="000000"/>
          <w:sz w:val="24"/>
          <w:szCs w:val="24"/>
        </w:rPr>
        <w:t xml:space="preserve">dotčená osoba </w:t>
      </w:r>
      <w:r w:rsidRPr="007D2ED0">
        <w:rPr>
          <w:b/>
          <w:i/>
          <w:color w:val="000000"/>
          <w:sz w:val="24"/>
          <w:szCs w:val="24"/>
          <w:u w:val="single"/>
        </w:rPr>
        <w:t>poskytla svobodný</w:t>
      </w:r>
      <w:r w:rsidRPr="007D2ED0">
        <w:rPr>
          <w:i/>
          <w:color w:val="000000"/>
          <w:sz w:val="24"/>
          <w:szCs w:val="24"/>
        </w:rPr>
        <w:t xml:space="preserve"> a informovaný </w:t>
      </w:r>
      <w:r w:rsidRPr="007D2ED0">
        <w:rPr>
          <w:b/>
          <w:i/>
          <w:color w:val="000000"/>
          <w:sz w:val="24"/>
          <w:szCs w:val="24"/>
          <w:u w:val="single"/>
        </w:rPr>
        <w:t>souhlas</w:t>
      </w:r>
      <w:r w:rsidRPr="007D2ED0">
        <w:rPr>
          <w:i/>
          <w:color w:val="000000"/>
          <w:sz w:val="24"/>
          <w:szCs w:val="24"/>
        </w:rPr>
        <w:t>.</w:t>
      </w:r>
    </w:p>
    <w:p w:rsidR="00FA47F1" w:rsidRPr="007D2ED0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7D2ED0">
        <w:rPr>
          <w:i/>
          <w:color w:val="000000"/>
          <w:sz w:val="24"/>
          <w:szCs w:val="24"/>
        </w:rPr>
        <w:t>Tato osoba musí být předem řádně informována o účelu a povaze zákroku, jakož i o jeho důsledcích a rizicích.</w:t>
      </w:r>
    </w:p>
    <w:p w:rsidR="00FA47F1" w:rsidRPr="007D2ED0" w:rsidRDefault="00FA47F1" w:rsidP="00FA47F1">
      <w:pPr>
        <w:shd w:val="clear" w:color="auto" w:fill="FFFFFF"/>
        <w:spacing w:line="240" w:lineRule="auto"/>
        <w:ind w:left="2" w:hanging="2"/>
        <w:jc w:val="both"/>
        <w:rPr>
          <w:i/>
          <w:color w:val="000000"/>
          <w:sz w:val="24"/>
          <w:szCs w:val="24"/>
        </w:rPr>
      </w:pPr>
      <w:r w:rsidRPr="007D2ED0">
        <w:rPr>
          <w:b/>
          <w:i/>
          <w:color w:val="000000"/>
          <w:sz w:val="24"/>
          <w:szCs w:val="24"/>
        </w:rPr>
        <w:t>Dotčená osoba může kdykoli svobodně svůj souhlas odvolat</w:t>
      </w:r>
      <w:r w:rsidRPr="007D2ED0">
        <w:rPr>
          <w:i/>
          <w:color w:val="000000"/>
          <w:sz w:val="24"/>
          <w:szCs w:val="24"/>
        </w:rPr>
        <w:t>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V souvislosti se svobodným souhlasem, tedy se souhlasem poskytnutým bez jakéhokoli přímého či nepřímého nátlaku, je nezbytné dále doplnit, že je pojmově provázán s požadavkem na ochranu lidské důstojnosti. </w:t>
      </w:r>
      <w:r w:rsidRPr="004B7641">
        <w:rPr>
          <w:iCs/>
          <w:color w:val="000000"/>
          <w:sz w:val="24"/>
          <w:szCs w:val="24"/>
          <w:highlight w:val="white"/>
        </w:rPr>
        <w:t xml:space="preserve">Požadavek na ochranu lidské důstojnosti pak velí, </w:t>
      </w:r>
      <w:r w:rsidRPr="004B7641">
        <w:rPr>
          <w:b/>
          <w:iCs/>
          <w:color w:val="000000"/>
          <w:sz w:val="24"/>
          <w:szCs w:val="24"/>
          <w:highlight w:val="white"/>
        </w:rPr>
        <w:t>že s člověkem nemá být zacházeno jako s pouhým objektem práva - jako s věcí, ale má být respektována osobnost člověka, jeho tělesná a duševní integrita, jeho právo na rozhodování o svém vlastním životě</w:t>
      </w:r>
      <w:r w:rsidRPr="004B7641">
        <w:rPr>
          <w:iCs/>
          <w:color w:val="000000"/>
          <w:sz w:val="24"/>
          <w:szCs w:val="24"/>
        </w:rPr>
        <w:t xml:space="preserve">. </w:t>
      </w:r>
      <w:r w:rsidRPr="004B7641">
        <w:rPr>
          <w:iCs/>
          <w:sz w:val="24"/>
          <w:szCs w:val="24"/>
        </w:rPr>
        <w:t xml:space="preserve">Je </w:t>
      </w:r>
      <w:r w:rsidRPr="004B7641">
        <w:rPr>
          <w:iCs/>
          <w:color w:val="000000"/>
          <w:sz w:val="24"/>
          <w:szCs w:val="24"/>
        </w:rPr>
        <w:t xml:space="preserve">navíc potřeba zdůraznit, že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aše organizace </w:t>
      </w:r>
      <w:r w:rsidRPr="004B7641">
        <w:rPr>
          <w:b/>
          <w:iCs/>
          <w:color w:val="000000"/>
          <w:sz w:val="24"/>
          <w:szCs w:val="24"/>
        </w:rPr>
        <w:t>nemá jakékoli právo na informace o tom, zda je či není ten který zaměstnanec očkován, neboť informace o očkování je osobním údajem zvláštní kategorie o zdravotním stavu osoby a jako taková je i chráněna</w:t>
      </w:r>
      <w:r w:rsidRPr="004B7641">
        <w:rPr>
          <w:iCs/>
          <w:color w:val="000000"/>
          <w:sz w:val="24"/>
          <w:szCs w:val="24"/>
        </w:rPr>
        <w:t>, jak, mimo jiné, rovněž vyplývá i z článku 10 předmětné Úmluvy, který zní: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b/>
          <w:iCs/>
          <w:color w:val="000000"/>
          <w:sz w:val="24"/>
          <w:szCs w:val="24"/>
          <w:highlight w:val="white"/>
        </w:rPr>
        <w:t xml:space="preserve">Každý má právo </w:t>
      </w:r>
      <w:r w:rsidRPr="004B7641">
        <w:rPr>
          <w:b/>
          <w:iCs/>
          <w:color w:val="000000"/>
          <w:sz w:val="24"/>
          <w:szCs w:val="24"/>
          <w:highlight w:val="white"/>
          <w:u w:val="single"/>
        </w:rPr>
        <w:t>na ochranu soukromí ve vztahu k informacím o svém zdraví</w:t>
      </w:r>
      <w:r w:rsidRPr="004B7641">
        <w:rPr>
          <w:iCs/>
          <w:color w:val="000000"/>
          <w:sz w:val="24"/>
          <w:szCs w:val="24"/>
          <w:highlight w:val="white"/>
        </w:rPr>
        <w:t>.</w:t>
      </w:r>
      <w:r w:rsidRPr="004B7641">
        <w:rPr>
          <w:iCs/>
          <w:color w:val="000000"/>
          <w:sz w:val="24"/>
          <w:szCs w:val="24"/>
        </w:rPr>
        <w:t xml:space="preserve">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  <w:t xml:space="preserve">V souvislosti se shora uvedenými skutečnostmi pouze pro úplnost podotýkáme, že nátlakové jednání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aší organizace nelze v daném případě omluvit ani s přihlédnutím k ustanovení § 102 odst. 1), 2) zákoníku práce, neboť tím, že vakcíny maximálně pouze chrání očkovaného před možným těžším průběhem onemocnění </w:t>
      </w:r>
      <w:r w:rsidRPr="004B7641">
        <w:rPr>
          <w:iCs/>
          <w:sz w:val="24"/>
          <w:szCs w:val="24"/>
        </w:rPr>
        <w:t>covid-</w:t>
      </w:r>
      <w:r w:rsidRPr="004B7641">
        <w:rPr>
          <w:iCs/>
          <w:color w:val="000000"/>
          <w:sz w:val="24"/>
          <w:szCs w:val="24"/>
        </w:rPr>
        <w:t xml:space="preserve">19, tak možná maximální proočkovanost zaměstnanců nemůže být v daném případě naplněním povinnosti zaměstnavatele specifikované v předmětném ustanovení § 102 odst. 1) zákoníku práce, tedy povinnosti vytvářet bezpečné a zdraví neohrožující pracovní prostředí.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lastRenderedPageBreak/>
        <w:tab/>
        <w:t xml:space="preserve">Diskriminační jednání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aší organizace vůči </w:t>
      </w:r>
      <w:r w:rsidR="007D2ED0">
        <w:rPr>
          <w:iCs/>
          <w:color w:val="000000"/>
          <w:sz w:val="24"/>
          <w:szCs w:val="24"/>
        </w:rPr>
        <w:t>mé osobě</w:t>
      </w:r>
      <w:r w:rsidRPr="004B7641">
        <w:rPr>
          <w:iCs/>
          <w:color w:val="000000"/>
          <w:sz w:val="24"/>
          <w:szCs w:val="24"/>
        </w:rPr>
        <w:t xml:space="preserve"> nemůže obstát ve světle příslušných ustanovení antidiskriminačního zákona, navíc ani nesplňuje formální náležitosti stanovené zákoníkem práce pro vydávání předpisů či nařízení zaměstnavatelem.</w:t>
      </w:r>
    </w:p>
    <w:p w:rsidR="00942845" w:rsidRPr="004B7641" w:rsidRDefault="00942845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</w:r>
      <w:r w:rsidRPr="004B7641">
        <w:rPr>
          <w:iCs/>
          <w:color w:val="000000"/>
          <w:sz w:val="24"/>
          <w:szCs w:val="24"/>
          <w:u w:val="single"/>
        </w:rPr>
        <w:t xml:space="preserve">S ohledem na shora uvedené protiprávní jednání </w:t>
      </w:r>
      <w:r w:rsidRPr="004B7641">
        <w:rPr>
          <w:iCs/>
          <w:sz w:val="24"/>
          <w:szCs w:val="24"/>
          <w:u w:val="single"/>
        </w:rPr>
        <w:t>V</w:t>
      </w:r>
      <w:r w:rsidRPr="004B7641">
        <w:rPr>
          <w:iCs/>
          <w:color w:val="000000"/>
          <w:sz w:val="24"/>
          <w:szCs w:val="24"/>
          <w:u w:val="single"/>
        </w:rPr>
        <w:t xml:space="preserve">aší organizace představující diskriminaci </w:t>
      </w:r>
      <w:r w:rsidR="007D2ED0">
        <w:rPr>
          <w:iCs/>
          <w:sz w:val="24"/>
          <w:szCs w:val="24"/>
          <w:u w:val="single"/>
        </w:rPr>
        <w:t xml:space="preserve">mé osoby </w:t>
      </w:r>
      <w:r w:rsidRPr="004B7641">
        <w:rPr>
          <w:iCs/>
          <w:color w:val="000000"/>
          <w:sz w:val="24"/>
          <w:szCs w:val="24"/>
        </w:rPr>
        <w:t xml:space="preserve">vůči těm zaměstnancům, kteří jsou buď očkováni nebo jsou méně než 180 dní po prodělaném onemocnění </w:t>
      </w:r>
      <w:r w:rsidRPr="004B7641">
        <w:rPr>
          <w:iCs/>
          <w:sz w:val="24"/>
          <w:szCs w:val="24"/>
        </w:rPr>
        <w:t>covid-</w:t>
      </w:r>
      <w:r w:rsidRPr="004B7641">
        <w:rPr>
          <w:iCs/>
          <w:color w:val="000000"/>
          <w:sz w:val="24"/>
          <w:szCs w:val="24"/>
        </w:rPr>
        <w:t xml:space="preserve">19, </w:t>
      </w:r>
      <w:r w:rsidRPr="004B7641">
        <w:rPr>
          <w:iCs/>
          <w:color w:val="000000"/>
          <w:sz w:val="24"/>
          <w:szCs w:val="24"/>
          <w:u w:val="single"/>
        </w:rPr>
        <w:t xml:space="preserve">tak </w:t>
      </w:r>
      <w:r w:rsidRPr="004B7641">
        <w:rPr>
          <w:iCs/>
          <w:sz w:val="24"/>
          <w:szCs w:val="24"/>
          <w:u w:val="single"/>
        </w:rPr>
        <w:t>V</w:t>
      </w:r>
      <w:r w:rsidRPr="004B7641">
        <w:rPr>
          <w:iCs/>
          <w:color w:val="000000"/>
          <w:sz w:val="24"/>
          <w:szCs w:val="24"/>
          <w:u w:val="single"/>
        </w:rPr>
        <w:t>aš</w:t>
      </w:r>
      <w:r w:rsidRPr="004B7641">
        <w:rPr>
          <w:iCs/>
          <w:sz w:val="24"/>
          <w:szCs w:val="24"/>
          <w:u w:val="single"/>
        </w:rPr>
        <w:t>i</w:t>
      </w:r>
      <w:r w:rsidRPr="004B7641">
        <w:rPr>
          <w:iCs/>
          <w:color w:val="000000"/>
          <w:sz w:val="24"/>
          <w:szCs w:val="24"/>
          <w:u w:val="single"/>
        </w:rPr>
        <w:t xml:space="preserve"> organizaci v souladu s ustanovením § 10 odst. 1) antidiskriminačního zákona vyzývám</w:t>
      </w:r>
      <w:r w:rsidRPr="004B7641">
        <w:rPr>
          <w:iCs/>
          <w:color w:val="000000"/>
          <w:sz w:val="24"/>
          <w:szCs w:val="24"/>
        </w:rPr>
        <w:t xml:space="preserve">, aby </w:t>
      </w:r>
      <w:r w:rsidRPr="004B7641">
        <w:rPr>
          <w:b/>
          <w:iCs/>
          <w:color w:val="000000"/>
          <w:sz w:val="24"/>
          <w:szCs w:val="24"/>
        </w:rPr>
        <w:t>i)</w:t>
      </w:r>
      <w:r w:rsidRPr="004B7641">
        <w:rPr>
          <w:iCs/>
          <w:color w:val="000000"/>
          <w:sz w:val="24"/>
          <w:szCs w:val="24"/>
        </w:rPr>
        <w:t xml:space="preserve"> upustila od diskriminace, aby </w:t>
      </w:r>
      <w:proofErr w:type="spellStart"/>
      <w:r w:rsidRPr="004B7641">
        <w:rPr>
          <w:b/>
          <w:iCs/>
          <w:color w:val="000000"/>
          <w:sz w:val="24"/>
          <w:szCs w:val="24"/>
        </w:rPr>
        <w:t>ii</w:t>
      </w:r>
      <w:proofErr w:type="spellEnd"/>
      <w:r w:rsidRPr="004B7641">
        <w:rPr>
          <w:b/>
          <w:iCs/>
          <w:color w:val="000000"/>
          <w:sz w:val="24"/>
          <w:szCs w:val="24"/>
        </w:rPr>
        <w:t xml:space="preserve">) </w:t>
      </w:r>
      <w:r w:rsidRPr="004B7641">
        <w:rPr>
          <w:iCs/>
          <w:color w:val="000000"/>
          <w:sz w:val="24"/>
          <w:szCs w:val="24"/>
        </w:rPr>
        <w:t>odstranila následky diskriminačního zásahu.</w:t>
      </w:r>
    </w:p>
    <w:p w:rsidR="00942845" w:rsidRPr="004B7641" w:rsidRDefault="00942845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  <w:u w:val="single"/>
        </w:rPr>
      </w:pPr>
      <w:r w:rsidRPr="004B7641">
        <w:rPr>
          <w:b/>
          <w:iCs/>
          <w:color w:val="000000"/>
          <w:sz w:val="24"/>
          <w:szCs w:val="24"/>
          <w:u w:val="single"/>
        </w:rPr>
        <w:t xml:space="preserve">Nechť (se) tudíž </w:t>
      </w:r>
      <w:r w:rsidRPr="004B7641">
        <w:rPr>
          <w:b/>
          <w:iCs/>
          <w:sz w:val="24"/>
          <w:szCs w:val="24"/>
          <w:u w:val="single"/>
        </w:rPr>
        <w:t>V</w:t>
      </w:r>
      <w:r w:rsidRPr="004B7641">
        <w:rPr>
          <w:b/>
          <w:iCs/>
          <w:color w:val="000000"/>
          <w:sz w:val="24"/>
          <w:szCs w:val="24"/>
          <w:u w:val="single"/>
        </w:rPr>
        <w:t xml:space="preserve">aše organizace, resp. její generální ředitel, nejpozději do </w:t>
      </w:r>
      <w:r w:rsidR="007D2ED0" w:rsidRPr="007D2ED0">
        <w:rPr>
          <w:b/>
          <w:iCs/>
          <w:sz w:val="24"/>
          <w:szCs w:val="24"/>
          <w:highlight w:val="yellow"/>
          <w:u w:val="single"/>
        </w:rPr>
        <w:t>XXXXX</w:t>
      </w:r>
      <w:r w:rsidRPr="004B7641">
        <w:rPr>
          <w:b/>
          <w:iCs/>
          <w:color w:val="000000"/>
          <w:sz w:val="24"/>
          <w:szCs w:val="24"/>
          <w:u w:val="single"/>
        </w:rPr>
        <w:t>. 2021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</w:r>
      <w:r w:rsidRPr="004B7641">
        <w:rPr>
          <w:b/>
          <w:iCs/>
          <w:color w:val="000000"/>
          <w:sz w:val="24"/>
          <w:szCs w:val="24"/>
        </w:rPr>
        <w:t>i)</w:t>
      </w:r>
      <w:r w:rsidRPr="004B7641">
        <w:rPr>
          <w:iCs/>
          <w:color w:val="000000"/>
          <w:sz w:val="24"/>
          <w:szCs w:val="24"/>
        </w:rPr>
        <w:t xml:space="preserve"> zdrží jakéhokoli pokračování v šíření příkazu generálního ředitele č. </w:t>
      </w:r>
      <w:r w:rsidR="007D2ED0" w:rsidRPr="007D2ED0">
        <w:rPr>
          <w:bCs/>
          <w:iCs/>
          <w:sz w:val="24"/>
          <w:szCs w:val="24"/>
          <w:highlight w:val="yellow"/>
        </w:rPr>
        <w:t>XXXXX</w:t>
      </w:r>
      <w:r w:rsidR="007D2ED0" w:rsidRPr="007D2ED0">
        <w:rPr>
          <w:bCs/>
          <w:iCs/>
          <w:color w:val="000000"/>
          <w:sz w:val="24"/>
          <w:szCs w:val="24"/>
        </w:rPr>
        <w:t xml:space="preserve"> </w:t>
      </w:r>
      <w:r w:rsidRPr="007D2ED0">
        <w:rPr>
          <w:bCs/>
          <w:iCs/>
          <w:color w:val="000000"/>
          <w:sz w:val="24"/>
          <w:szCs w:val="24"/>
        </w:rPr>
        <w:t>a</w:t>
      </w:r>
      <w:r w:rsidRPr="004B7641">
        <w:rPr>
          <w:iCs/>
          <w:color w:val="000000"/>
          <w:sz w:val="24"/>
          <w:szCs w:val="24"/>
        </w:rPr>
        <w:t xml:space="preserve"> přestane zaměstnancům </w:t>
      </w:r>
      <w:r w:rsidR="007D2ED0" w:rsidRPr="007D2ED0">
        <w:rPr>
          <w:bCs/>
          <w:iCs/>
          <w:sz w:val="24"/>
          <w:szCs w:val="24"/>
          <w:highlight w:val="yellow"/>
        </w:rPr>
        <w:t>XXXXX</w:t>
      </w:r>
      <w:r w:rsidR="007D2ED0" w:rsidRPr="007D2ED0">
        <w:rPr>
          <w:bCs/>
          <w:iCs/>
          <w:color w:val="000000"/>
          <w:sz w:val="24"/>
          <w:szCs w:val="24"/>
        </w:rPr>
        <w:t xml:space="preserve"> </w:t>
      </w:r>
      <w:r w:rsidRPr="004B7641">
        <w:rPr>
          <w:iCs/>
          <w:color w:val="000000"/>
          <w:sz w:val="24"/>
          <w:szCs w:val="24"/>
        </w:rPr>
        <w:t xml:space="preserve">tento vnitřní příkaz generálního ředitele jakýmikoli komunikačními prostředky dále rozesílat;  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</w:r>
      <w:proofErr w:type="spellStart"/>
      <w:r w:rsidRPr="004B7641">
        <w:rPr>
          <w:b/>
          <w:iCs/>
          <w:color w:val="000000"/>
          <w:sz w:val="24"/>
          <w:szCs w:val="24"/>
        </w:rPr>
        <w:t>ii</w:t>
      </w:r>
      <w:proofErr w:type="spellEnd"/>
      <w:r w:rsidRPr="004B7641">
        <w:rPr>
          <w:b/>
          <w:iCs/>
          <w:color w:val="000000"/>
          <w:sz w:val="24"/>
          <w:szCs w:val="24"/>
        </w:rPr>
        <w:t xml:space="preserve">) </w:t>
      </w:r>
      <w:r w:rsidRPr="004B7641">
        <w:rPr>
          <w:iCs/>
          <w:color w:val="000000"/>
          <w:sz w:val="24"/>
          <w:szCs w:val="24"/>
        </w:rPr>
        <w:t xml:space="preserve">stáhne příkaz generálního ředitele </w:t>
      </w:r>
      <w:r w:rsidR="007D2ED0" w:rsidRPr="007D2ED0">
        <w:rPr>
          <w:bCs/>
          <w:iCs/>
          <w:sz w:val="24"/>
          <w:szCs w:val="24"/>
          <w:highlight w:val="yellow"/>
        </w:rPr>
        <w:t>XXXXX</w:t>
      </w:r>
      <w:r w:rsidR="007D2ED0" w:rsidRPr="007D2ED0">
        <w:rPr>
          <w:bCs/>
          <w:iCs/>
          <w:color w:val="000000"/>
          <w:sz w:val="24"/>
          <w:szCs w:val="24"/>
        </w:rPr>
        <w:t xml:space="preserve"> </w:t>
      </w:r>
      <w:r w:rsidRPr="004B7641">
        <w:rPr>
          <w:iCs/>
          <w:color w:val="000000"/>
          <w:sz w:val="24"/>
          <w:szCs w:val="24"/>
        </w:rPr>
        <w:t>z oběhu;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ab/>
      </w:r>
      <w:proofErr w:type="spellStart"/>
      <w:r w:rsidRPr="004B7641">
        <w:rPr>
          <w:b/>
          <w:iCs/>
          <w:color w:val="000000"/>
          <w:sz w:val="24"/>
          <w:szCs w:val="24"/>
        </w:rPr>
        <w:t>iii</w:t>
      </w:r>
      <w:proofErr w:type="spellEnd"/>
      <w:r w:rsidRPr="004B7641">
        <w:rPr>
          <w:b/>
          <w:iCs/>
          <w:color w:val="000000"/>
          <w:sz w:val="24"/>
          <w:szCs w:val="24"/>
        </w:rPr>
        <w:t>)</w:t>
      </w:r>
      <w:r w:rsidRPr="004B7641">
        <w:rPr>
          <w:iCs/>
          <w:color w:val="000000"/>
          <w:sz w:val="24"/>
          <w:szCs w:val="24"/>
        </w:rPr>
        <w:t xml:space="preserve"> s okamžitou platností ustane s diskriminací </w:t>
      </w:r>
      <w:r w:rsidR="007D2ED0">
        <w:rPr>
          <w:iCs/>
          <w:color w:val="000000"/>
          <w:sz w:val="24"/>
          <w:szCs w:val="24"/>
        </w:rPr>
        <w:t>mé osoby</w:t>
      </w:r>
      <w:r w:rsidR="007D2ED0">
        <w:rPr>
          <w:iCs/>
          <w:sz w:val="24"/>
          <w:szCs w:val="24"/>
        </w:rPr>
        <w:t xml:space="preserve"> </w:t>
      </w:r>
      <w:r w:rsidRPr="004B7641">
        <w:rPr>
          <w:iCs/>
          <w:color w:val="000000"/>
          <w:sz w:val="24"/>
          <w:szCs w:val="24"/>
        </w:rPr>
        <w:t xml:space="preserve">v pracovněprávním vztahu.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V případě, že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 xml:space="preserve">aše organizace ve výše uvedené lhůtě </w:t>
      </w:r>
      <w:r w:rsidR="007D2ED0">
        <w:rPr>
          <w:iCs/>
          <w:color w:val="000000"/>
          <w:sz w:val="24"/>
          <w:szCs w:val="24"/>
        </w:rPr>
        <w:t xml:space="preserve">mé </w:t>
      </w:r>
      <w:r w:rsidRPr="004B7641">
        <w:rPr>
          <w:iCs/>
          <w:color w:val="000000"/>
          <w:sz w:val="24"/>
          <w:szCs w:val="24"/>
        </w:rPr>
        <w:t xml:space="preserve">shora uvedené nároky vyplývající z ustanovení § 10 odst. 1) antidiskriminačního zákona nesplní, </w:t>
      </w:r>
      <w:r w:rsidR="007D2ED0">
        <w:rPr>
          <w:iCs/>
          <w:sz w:val="24"/>
          <w:szCs w:val="24"/>
        </w:rPr>
        <w:t xml:space="preserve">budu hájit svá </w:t>
      </w:r>
      <w:r w:rsidRPr="004B7641">
        <w:rPr>
          <w:iCs/>
          <w:color w:val="000000"/>
          <w:sz w:val="24"/>
          <w:szCs w:val="24"/>
        </w:rPr>
        <w:t>práv</w:t>
      </w:r>
      <w:r w:rsidR="007D2ED0">
        <w:rPr>
          <w:iCs/>
          <w:color w:val="000000"/>
          <w:sz w:val="24"/>
          <w:szCs w:val="24"/>
        </w:rPr>
        <w:t>a</w:t>
      </w:r>
      <w:r w:rsidRPr="004B7641">
        <w:rPr>
          <w:iCs/>
          <w:color w:val="000000"/>
          <w:sz w:val="24"/>
          <w:szCs w:val="24"/>
        </w:rPr>
        <w:t xml:space="preserve"> </w:t>
      </w:r>
      <w:r w:rsidRPr="004B7641">
        <w:rPr>
          <w:iCs/>
          <w:sz w:val="24"/>
          <w:szCs w:val="24"/>
        </w:rPr>
        <w:t xml:space="preserve">formální </w:t>
      </w:r>
      <w:r w:rsidRPr="004B7641">
        <w:rPr>
          <w:iCs/>
          <w:color w:val="000000"/>
          <w:sz w:val="24"/>
          <w:szCs w:val="24"/>
        </w:rPr>
        <w:t>cestou. Nechť je tato má urgence v souvislosti s případným neuspokojením nároků brána jako předžalobní upomínka zasílaná v souladu s ustanovením § 142a o.s.ř.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sz w:val="24"/>
          <w:szCs w:val="24"/>
        </w:rPr>
      </w:pPr>
      <w:r w:rsidRPr="004B7641">
        <w:rPr>
          <w:iCs/>
          <w:sz w:val="24"/>
          <w:szCs w:val="24"/>
        </w:rPr>
        <w:t>S ohledem na povahu Vaší organizace js</w:t>
      </w:r>
      <w:r w:rsidR="007D2ED0">
        <w:rPr>
          <w:iCs/>
          <w:sz w:val="24"/>
          <w:szCs w:val="24"/>
        </w:rPr>
        <w:t>e</w:t>
      </w:r>
      <w:r w:rsidRPr="004B7641">
        <w:rPr>
          <w:iCs/>
          <w:sz w:val="24"/>
          <w:szCs w:val="24"/>
        </w:rPr>
        <w:t>m současně připraven</w:t>
      </w:r>
      <w:r w:rsidR="007D2ED0">
        <w:rPr>
          <w:iCs/>
          <w:sz w:val="24"/>
          <w:szCs w:val="24"/>
        </w:rPr>
        <w:t>/a</w:t>
      </w:r>
      <w:r w:rsidRPr="004B7641">
        <w:rPr>
          <w:iCs/>
          <w:sz w:val="24"/>
          <w:szCs w:val="24"/>
        </w:rPr>
        <w:t xml:space="preserve"> v případě, že dojde k vyplácení jakýchkoliv odměn v souvislosti s uvedeným příkazem generálního ředitele, podat podnět k přezkumu řádnosti nakládání s prostředky </w:t>
      </w:r>
      <w:r w:rsidR="007D2ED0" w:rsidRPr="007D2ED0">
        <w:rPr>
          <w:iCs/>
          <w:sz w:val="24"/>
          <w:szCs w:val="24"/>
          <w:highlight w:val="yellow"/>
        </w:rPr>
        <w:t>XXXXXXX</w:t>
      </w:r>
      <w:r w:rsidRPr="004B7641">
        <w:rPr>
          <w:iCs/>
          <w:sz w:val="24"/>
          <w:szCs w:val="24"/>
        </w:rPr>
        <w:t xml:space="preserve">, jejichž správou jste pověřen.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 xml:space="preserve">Závěrem pouze </w:t>
      </w:r>
      <w:r w:rsidRPr="004B7641">
        <w:rPr>
          <w:iCs/>
          <w:sz w:val="24"/>
          <w:szCs w:val="24"/>
        </w:rPr>
        <w:t>V</w:t>
      </w:r>
      <w:r w:rsidRPr="004B7641">
        <w:rPr>
          <w:iCs/>
          <w:color w:val="000000"/>
          <w:sz w:val="24"/>
          <w:szCs w:val="24"/>
        </w:rPr>
        <w:t>aš</w:t>
      </w:r>
      <w:r w:rsidRPr="004B7641">
        <w:rPr>
          <w:iCs/>
          <w:sz w:val="24"/>
          <w:szCs w:val="24"/>
        </w:rPr>
        <w:t>i</w:t>
      </w:r>
      <w:r w:rsidRPr="004B7641">
        <w:rPr>
          <w:iCs/>
          <w:color w:val="000000"/>
          <w:sz w:val="24"/>
          <w:szCs w:val="24"/>
        </w:rPr>
        <w:t xml:space="preserve"> organizaci pro doplnění informací informuj</w:t>
      </w:r>
      <w:r w:rsidR="007D2ED0">
        <w:rPr>
          <w:iCs/>
          <w:sz w:val="24"/>
          <w:szCs w:val="24"/>
        </w:rPr>
        <w:t>i</w:t>
      </w:r>
      <w:r w:rsidRPr="004B7641">
        <w:rPr>
          <w:iCs/>
          <w:color w:val="000000"/>
          <w:sz w:val="24"/>
          <w:szCs w:val="24"/>
        </w:rPr>
        <w:t xml:space="preserve"> o tom, že v celé záležitosti postupuj</w:t>
      </w:r>
      <w:r w:rsidR="007D2ED0">
        <w:rPr>
          <w:iCs/>
          <w:sz w:val="24"/>
          <w:szCs w:val="24"/>
        </w:rPr>
        <w:t>i</w:t>
      </w:r>
      <w:r w:rsidRPr="004B7641">
        <w:rPr>
          <w:iCs/>
          <w:color w:val="000000"/>
          <w:sz w:val="24"/>
          <w:szCs w:val="24"/>
        </w:rPr>
        <w:t xml:space="preserve"> v úzké spolupráci a koordinaci s</w:t>
      </w:r>
      <w:r w:rsidR="007D2ED0">
        <w:rPr>
          <w:iCs/>
          <w:color w:val="000000"/>
          <w:sz w:val="24"/>
          <w:szCs w:val="24"/>
        </w:rPr>
        <w:t xml:space="preserve"> Pro </w:t>
      </w:r>
      <w:proofErr w:type="spellStart"/>
      <w:r w:rsidR="007D2ED0">
        <w:rPr>
          <w:iCs/>
          <w:color w:val="000000"/>
          <w:sz w:val="24"/>
          <w:szCs w:val="24"/>
        </w:rPr>
        <w:t>Libertate</w:t>
      </w:r>
      <w:proofErr w:type="spellEnd"/>
      <w:r w:rsidR="007D2ED0">
        <w:rPr>
          <w:iCs/>
          <w:color w:val="000000"/>
          <w:sz w:val="24"/>
          <w:szCs w:val="24"/>
        </w:rPr>
        <w:t xml:space="preserve"> – </w:t>
      </w:r>
      <w:r w:rsidRPr="004B7641">
        <w:rPr>
          <w:iCs/>
          <w:color w:val="000000"/>
          <w:sz w:val="24"/>
          <w:szCs w:val="24"/>
        </w:rPr>
        <w:t xml:space="preserve">Institutem práva a občanských svobod, </w:t>
      </w:r>
      <w:proofErr w:type="spellStart"/>
      <w:r w:rsidRPr="004B7641">
        <w:rPr>
          <w:iCs/>
          <w:color w:val="000000"/>
          <w:sz w:val="24"/>
          <w:szCs w:val="24"/>
        </w:rPr>
        <w:t>z.s</w:t>
      </w:r>
      <w:proofErr w:type="spellEnd"/>
      <w:r w:rsidRPr="004B7641">
        <w:rPr>
          <w:iCs/>
          <w:color w:val="000000"/>
          <w:sz w:val="24"/>
          <w:szCs w:val="24"/>
        </w:rPr>
        <w:t>.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lastRenderedPageBreak/>
        <w:t xml:space="preserve">  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  <w:r w:rsidRPr="004B7641">
        <w:rPr>
          <w:iCs/>
          <w:color w:val="000000"/>
          <w:sz w:val="24"/>
          <w:szCs w:val="24"/>
        </w:rPr>
        <w:t>S pozdravem</w:t>
      </w:r>
    </w:p>
    <w:p w:rsidR="00FA47F1" w:rsidRPr="004B7641" w:rsidRDefault="00FA47F1" w:rsidP="00FA47F1">
      <w:pPr>
        <w:spacing w:line="240" w:lineRule="auto"/>
        <w:ind w:left="2" w:hanging="2"/>
        <w:jc w:val="both"/>
        <w:rPr>
          <w:iCs/>
          <w:color w:val="000000"/>
          <w:sz w:val="24"/>
          <w:szCs w:val="24"/>
        </w:rPr>
      </w:pPr>
    </w:p>
    <w:sectPr w:rsidR="00FA47F1" w:rsidRPr="004B76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2C" w:rsidRDefault="0042022C" w:rsidP="00766278">
      <w:pPr>
        <w:spacing w:after="0" w:line="240" w:lineRule="auto"/>
      </w:pPr>
      <w:r>
        <w:separator/>
      </w:r>
    </w:p>
  </w:endnote>
  <w:endnote w:type="continuationSeparator" w:id="0">
    <w:p w:rsidR="0042022C" w:rsidRDefault="0042022C" w:rsidP="007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8C" w:rsidRPr="00E3618C" w:rsidRDefault="00E3618C" w:rsidP="006B24D3">
    <w:pPr>
      <w:spacing w:after="0"/>
      <w:rPr>
        <w:rFonts w:ascii="Roboto" w:hAnsi="Roboto"/>
        <w:color w:val="3D8AA7"/>
        <w:sz w:val="16"/>
        <w:szCs w:val="16"/>
      </w:rPr>
    </w:pPr>
  </w:p>
  <w:p w:rsidR="00DD66AB" w:rsidRDefault="00DD66AB" w:rsidP="00DD66AB">
    <w:pPr>
      <w:spacing w:after="0"/>
      <w:rPr>
        <w:rFonts w:ascii="Roboto" w:hAnsi="Roboto"/>
        <w:color w:val="E22D61"/>
        <w:kern w:val="2"/>
        <w:sz w:val="16"/>
        <w:szCs w:val="16"/>
      </w:rPr>
    </w:pPr>
  </w:p>
  <w:p w:rsidR="00DD66AB" w:rsidRDefault="00DD66AB" w:rsidP="00DD66AB">
    <w:pPr>
      <w:spacing w:after="0"/>
      <w:rPr>
        <w:rFonts w:ascii="Roboto" w:hAnsi="Roboto"/>
        <w:color w:val="3D8AA7"/>
        <w:sz w:val="16"/>
        <w:szCs w:val="16"/>
      </w:rPr>
    </w:pPr>
    <w:r>
      <w:rPr>
        <w:rFonts w:ascii="Roboto" w:hAnsi="Roboto"/>
        <w:color w:val="E22D61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Roboto" w:hAnsi="Roboto"/>
          <w:color w:val="E22D61"/>
          <w:sz w:val="16"/>
          <w:szCs w:val="16"/>
        </w:rPr>
        <w:t>info@prolibertate.cz</w:t>
      </w:r>
    </w:hyperlink>
    <w:r>
      <w:rPr>
        <w:rFonts w:ascii="Roboto" w:hAnsi="Roboto"/>
        <w:color w:val="E22D61"/>
        <w:sz w:val="16"/>
        <w:szCs w:val="16"/>
      </w:rPr>
      <w:t xml:space="preserve"> </w:t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  <w:t xml:space="preserve">mobil: +420 725 749 954 </w:t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</w:r>
    <w:r>
      <w:rPr>
        <w:rFonts w:ascii="Roboto" w:hAnsi="Roboto"/>
        <w:color w:val="E22D61"/>
        <w:sz w:val="16"/>
        <w:szCs w:val="16"/>
      </w:rPr>
      <w:tab/>
      <w:t>web: www.prolibertate.cz</w:t>
    </w:r>
  </w:p>
  <w:p w:rsidR="00DD66AB" w:rsidRDefault="00DD66AB" w:rsidP="00DD66AB">
    <w:pPr>
      <w:spacing w:after="0"/>
      <w:rPr>
        <w:rFonts w:ascii="Roboto" w:hAnsi="Roboto"/>
        <w:color w:val="3D8AA7"/>
        <w:sz w:val="16"/>
        <w:szCs w:val="16"/>
      </w:rPr>
    </w:pPr>
  </w:p>
  <w:p w:rsidR="00DD66AB" w:rsidRDefault="00DD66AB" w:rsidP="00DD66AB">
    <w:pPr>
      <w:spacing w:after="0"/>
      <w:rPr>
        <w:rStyle w:val="Hypertextovodkaz"/>
        <w:color w:val="E22D61"/>
      </w:rPr>
    </w:pPr>
    <w:r>
      <w:rPr>
        <w:rFonts w:ascii="Roboto" w:hAnsi="Roboto"/>
        <w:color w:val="3D8AA7"/>
        <w:sz w:val="16"/>
        <w:szCs w:val="16"/>
      </w:rPr>
      <w:t xml:space="preserve">Institut práva a občanských svobod, </w:t>
    </w:r>
    <w:proofErr w:type="spellStart"/>
    <w:r>
      <w:rPr>
        <w:rFonts w:ascii="Roboto" w:hAnsi="Roboto"/>
        <w:color w:val="3D8AA7"/>
        <w:sz w:val="16"/>
        <w:szCs w:val="16"/>
      </w:rPr>
      <w:t>z.s</w:t>
    </w:r>
    <w:proofErr w:type="spellEnd"/>
    <w:r>
      <w:rPr>
        <w:rFonts w:ascii="Roboto" w:hAnsi="Roboto"/>
        <w:color w:val="3D8AA7"/>
        <w:sz w:val="16"/>
        <w:szCs w:val="16"/>
      </w:rPr>
      <w:t xml:space="preserve">. </w:t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</w:p>
  <w:p w:rsidR="00DD66AB" w:rsidRDefault="00DD66AB" w:rsidP="00DD66AB">
    <w:pPr>
      <w:spacing w:after="0"/>
    </w:pPr>
    <w:r>
      <w:rPr>
        <w:rFonts w:ascii="Roboto" w:hAnsi="Roboto"/>
        <w:color w:val="3D8AA7"/>
        <w:sz w:val="16"/>
        <w:szCs w:val="16"/>
      </w:rPr>
      <w:t>Kozí 916/5, Staré Město, 110 00 Praha 1</w:t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</w:p>
  <w:p w:rsidR="00DD66AB" w:rsidRDefault="00DD66AB" w:rsidP="00DD66AB">
    <w:pPr>
      <w:spacing w:after="0"/>
      <w:rPr>
        <w:rFonts w:ascii="Roboto" w:hAnsi="Roboto"/>
        <w:sz w:val="20"/>
        <w:szCs w:val="20"/>
      </w:rPr>
    </w:pPr>
    <w:r>
      <w:rPr>
        <w:rFonts w:ascii="Roboto" w:hAnsi="Roboto"/>
        <w:color w:val="3D8AA7"/>
        <w:sz w:val="16"/>
        <w:szCs w:val="16"/>
      </w:rPr>
      <w:t>IČO: 10986511</w:t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  <w:r>
      <w:rPr>
        <w:rFonts w:ascii="Roboto" w:hAnsi="Roboto"/>
        <w:color w:val="3D8AA7"/>
        <w:sz w:val="16"/>
        <w:szCs w:val="16"/>
      </w:rPr>
      <w:tab/>
    </w:r>
  </w:p>
  <w:p w:rsidR="00DD66AB" w:rsidRDefault="00DD66AB" w:rsidP="00DD66AB">
    <w:pPr>
      <w:pStyle w:val="Zpat"/>
      <w:spacing w:after="0"/>
    </w:pPr>
    <w:r>
      <w:rPr>
        <w:rFonts w:ascii="Roboto" w:hAnsi="Roboto"/>
        <w:color w:val="3D8AA7"/>
        <w:sz w:val="16"/>
        <w:szCs w:val="16"/>
      </w:rPr>
      <w:t xml:space="preserve">Spisová značka: L 75092 vedená u Městského soudu v Praze </w:t>
    </w:r>
    <w:r>
      <w:tab/>
    </w:r>
  </w:p>
  <w:p w:rsidR="006B24D3" w:rsidRDefault="006B24D3" w:rsidP="00DD66A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2C" w:rsidRDefault="0042022C" w:rsidP="00766278">
      <w:pPr>
        <w:spacing w:after="0" w:line="240" w:lineRule="auto"/>
      </w:pPr>
      <w:r>
        <w:separator/>
      </w:r>
    </w:p>
  </w:footnote>
  <w:footnote w:type="continuationSeparator" w:id="0">
    <w:p w:rsidR="0042022C" w:rsidRDefault="0042022C" w:rsidP="007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78" w:rsidRDefault="00D45EAC" w:rsidP="000539B1">
    <w:pPr>
      <w:jc w:val="center"/>
    </w:pPr>
    <w:r>
      <w:rPr>
        <w:noProof/>
      </w:rPr>
      <w:drawing>
        <wp:inline distT="0" distB="0" distL="0" distR="0">
          <wp:extent cx="2495550" cy="1514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278" w:rsidRDefault="00766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FB0"/>
    <w:multiLevelType w:val="multilevel"/>
    <w:tmpl w:val="99AE1DC8"/>
    <w:lvl w:ilvl="0">
      <w:start w:val="1"/>
      <w:numFmt w:val="lowerLetter"/>
      <w:pStyle w:val="Nadpis1"/>
      <w:lvlText w:val="%1)"/>
      <w:lvlJc w:val="left"/>
      <w:rPr>
        <w:rFonts w:ascii="Calibri" w:eastAsia="SimSun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F"/>
    <w:rsid w:val="0003353F"/>
    <w:rsid w:val="000539B1"/>
    <w:rsid w:val="0007530A"/>
    <w:rsid w:val="000E43B6"/>
    <w:rsid w:val="001133B0"/>
    <w:rsid w:val="001B27A7"/>
    <w:rsid w:val="001D7444"/>
    <w:rsid w:val="002734D5"/>
    <w:rsid w:val="00355DF0"/>
    <w:rsid w:val="00363719"/>
    <w:rsid w:val="00404024"/>
    <w:rsid w:val="0042022C"/>
    <w:rsid w:val="00482A0A"/>
    <w:rsid w:val="004B7641"/>
    <w:rsid w:val="00536048"/>
    <w:rsid w:val="006B24D3"/>
    <w:rsid w:val="006C4A57"/>
    <w:rsid w:val="0070248F"/>
    <w:rsid w:val="00766278"/>
    <w:rsid w:val="00772C74"/>
    <w:rsid w:val="007D2ED0"/>
    <w:rsid w:val="00830248"/>
    <w:rsid w:val="008B6237"/>
    <w:rsid w:val="008D39E8"/>
    <w:rsid w:val="008E05DE"/>
    <w:rsid w:val="008F2B89"/>
    <w:rsid w:val="00942845"/>
    <w:rsid w:val="009F70EB"/>
    <w:rsid w:val="00A91D84"/>
    <w:rsid w:val="00BB163F"/>
    <w:rsid w:val="00C32DB2"/>
    <w:rsid w:val="00CE575C"/>
    <w:rsid w:val="00D45EAC"/>
    <w:rsid w:val="00D50F49"/>
    <w:rsid w:val="00D7519A"/>
    <w:rsid w:val="00DD6321"/>
    <w:rsid w:val="00DD66AB"/>
    <w:rsid w:val="00E3618C"/>
    <w:rsid w:val="00F76499"/>
    <w:rsid w:val="00F77447"/>
    <w:rsid w:val="00FA47F1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03B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A47F1"/>
    <w:pPr>
      <w:keepNext/>
      <w:numPr>
        <w:numId w:val="1"/>
      </w:numPr>
      <w:suppressAutoHyphens w:val="0"/>
      <w:spacing w:after="0" w:line="1" w:lineRule="atLeast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b/>
      <w:bCs/>
      <w:kern w:val="0"/>
      <w:position w:val="-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766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6278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62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6278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wrap">
    <w:name w:val="nowrap"/>
    <w:basedOn w:val="Standardnpsmoodstavce"/>
    <w:rsid w:val="008E05DE"/>
  </w:style>
  <w:style w:type="character" w:styleId="Hypertextovodkaz">
    <w:name w:val="Hyperlink"/>
    <w:uiPriority w:val="99"/>
    <w:unhideWhenUsed/>
    <w:rsid w:val="006B24D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3618C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FA47F1"/>
    <w:rPr>
      <w:b/>
      <w:bCs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liberta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1F8F-34BC-4149-8A38-3C4E694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14920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mailto:info@prolibertate.cz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2021-09-05T20:14:00Z</dcterms:created>
  <dcterms:modified xsi:type="dcterms:W3CDTF">2021-09-05T20:26:00Z</dcterms:modified>
</cp:coreProperties>
</file>